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bidi="ar-SA"/>
        </w:rPr>
        <w:drawing>
          <wp:inline distT="0" distB="0" distL="0" distR="0">
            <wp:extent cx="6129020" cy="8409586"/>
            <wp:effectExtent l="19050" t="0" r="5080" b="0"/>
            <wp:docPr id="1" name="Рисунок 1" descr="C:\Users\Школа3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3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840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D0" w:rsidRDefault="00D669D0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F467F9" w:rsidRDefault="00F467F9" w:rsidP="00484FE7">
      <w:pPr>
        <w:pStyle w:val="22"/>
        <w:shd w:val="clear" w:color="auto" w:fill="auto"/>
        <w:tabs>
          <w:tab w:val="left" w:pos="1014"/>
        </w:tabs>
        <w:spacing w:before="0" w:after="0" w:line="322" w:lineRule="exact"/>
        <w:ind w:left="780"/>
      </w:pPr>
    </w:p>
    <w:p w:rsidR="00D669D0" w:rsidRDefault="00144D02" w:rsidP="00F467F9">
      <w:pPr>
        <w:pStyle w:val="22"/>
        <w:shd w:val="clear" w:color="auto" w:fill="auto"/>
        <w:tabs>
          <w:tab w:val="left" w:pos="1201"/>
        </w:tabs>
        <w:spacing w:before="0" w:after="0" w:line="307" w:lineRule="exact"/>
      </w:pPr>
      <w:r>
        <w:t>пропорционально отработанному времени.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D669D0" w:rsidRDefault="00144D02" w:rsidP="00F467F9">
      <w:pPr>
        <w:pStyle w:val="22"/>
        <w:numPr>
          <w:ilvl w:val="1"/>
          <w:numId w:val="18"/>
        </w:numPr>
        <w:shd w:val="clear" w:color="auto" w:fill="auto"/>
        <w:tabs>
          <w:tab w:val="left" w:pos="1201"/>
        </w:tabs>
        <w:spacing w:before="0" w:after="0" w:line="307" w:lineRule="exact"/>
      </w:pPr>
      <w:proofErr w:type="gramStart"/>
      <w:r>
        <w:t>В порядке исключения лица (кроме медицинских работников), не имеющие соответствующего профессионального образования, установленного критериями отнесения должностей к профессиональным квалификационным группам (далее — ПКГ),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могут быть назначены на соответствующие должности так же, как и лица, имеющие соответствующее профессиональное образование.</w:t>
      </w:r>
      <w:proofErr w:type="gramEnd"/>
    </w:p>
    <w:p w:rsidR="00D669D0" w:rsidRDefault="00F467F9" w:rsidP="00F467F9">
      <w:pPr>
        <w:pStyle w:val="22"/>
        <w:shd w:val="clear" w:color="auto" w:fill="auto"/>
        <w:tabs>
          <w:tab w:val="left" w:pos="1206"/>
        </w:tabs>
        <w:spacing w:before="0" w:after="0" w:line="307" w:lineRule="exact"/>
      </w:pPr>
      <w:r>
        <w:t xml:space="preserve">1.6 </w:t>
      </w:r>
      <w:r w:rsidR="00144D02">
        <w:t>Условия оплаты труда, включая размер должностного оклада (ставки заработной платы), повышающие коэффициенты к должностным окладам (ставкам заработной платы), выплаты компенсационного и стимулирующего характера, включаются в трудовой договор работника (дополнительное соглашение к трудовому договору).</w:t>
      </w:r>
    </w:p>
    <w:p w:rsidR="00D669D0" w:rsidRDefault="00144D02" w:rsidP="00F467F9">
      <w:pPr>
        <w:pStyle w:val="22"/>
        <w:numPr>
          <w:ilvl w:val="1"/>
          <w:numId w:val="19"/>
        </w:numPr>
        <w:shd w:val="clear" w:color="auto" w:fill="auto"/>
        <w:tabs>
          <w:tab w:val="left" w:pos="1210"/>
        </w:tabs>
        <w:spacing w:before="0" w:after="0" w:line="307" w:lineRule="exact"/>
      </w:pPr>
      <w:r>
        <w:t>При заключении трудовых договоров с работниками рекомендуется использовать примерную форму трудового договора, приведенную в приложении № 3 к Программе поэтапного совершенствования системы оплаты труда в государственных (муниципальных) учреждениях на 2012-2018 годы, утвержденной Распоряжением Правительства Российской Федерации от 26.11.2012 № 2190-р.</w:t>
      </w:r>
    </w:p>
    <w:p w:rsidR="00D669D0" w:rsidRDefault="00144D02" w:rsidP="00F467F9">
      <w:pPr>
        <w:pStyle w:val="22"/>
        <w:numPr>
          <w:ilvl w:val="1"/>
          <w:numId w:val="19"/>
        </w:numPr>
        <w:shd w:val="clear" w:color="auto" w:fill="auto"/>
        <w:tabs>
          <w:tab w:val="left" w:pos="1206"/>
        </w:tabs>
        <w:spacing w:before="0" w:after="0" w:line="307" w:lineRule="exact"/>
      </w:pPr>
      <w:r>
        <w:t>Штатное расписание муниципального учреждения утверждается руководителем муниципального учреждения и включает в себя все должности руководителей, специалистов и служащих, профессии рабочих данного муниципального учреждения.</w:t>
      </w:r>
    </w:p>
    <w:p w:rsidR="00D669D0" w:rsidRDefault="00144D02" w:rsidP="00F467F9">
      <w:pPr>
        <w:pStyle w:val="22"/>
        <w:numPr>
          <w:ilvl w:val="1"/>
          <w:numId w:val="19"/>
        </w:numPr>
        <w:shd w:val="clear" w:color="auto" w:fill="auto"/>
        <w:tabs>
          <w:tab w:val="left" w:pos="1206"/>
        </w:tabs>
        <w:spacing w:before="0" w:after="232" w:line="307" w:lineRule="exact"/>
      </w:pPr>
      <w:r>
        <w:t>Положение об оплате труда работников муниципальных учреждений утверждается локальным нормативным актом муниципальных учреждений с учетом мнения представительного органа работников.</w:t>
      </w:r>
    </w:p>
    <w:p w:rsidR="00D669D0" w:rsidRDefault="00144D02">
      <w:pPr>
        <w:pStyle w:val="22"/>
        <w:shd w:val="clear" w:color="auto" w:fill="auto"/>
        <w:spacing w:before="0" w:after="252" w:line="317" w:lineRule="exact"/>
        <w:jc w:val="center"/>
      </w:pPr>
      <w:r>
        <w:t>Раздел 2. Порядок формирования должностных окладов</w:t>
      </w:r>
      <w:r>
        <w:br/>
        <w:t>(ставок заработной платы) работников муниципальных учреждений</w:t>
      </w:r>
    </w:p>
    <w:p w:rsidR="00D669D0" w:rsidRDefault="00144D02">
      <w:pPr>
        <w:pStyle w:val="22"/>
        <w:numPr>
          <w:ilvl w:val="0"/>
          <w:numId w:val="3"/>
        </w:numPr>
        <w:shd w:val="clear" w:color="auto" w:fill="auto"/>
        <w:tabs>
          <w:tab w:val="left" w:pos="1206"/>
        </w:tabs>
        <w:spacing w:before="0" w:after="0" w:line="302" w:lineRule="exact"/>
        <w:ind w:firstLine="740"/>
      </w:pPr>
      <w:r>
        <w:t xml:space="preserve">Должностной оклад (ставка заработной платы) - фиксированный </w:t>
      </w:r>
      <w:proofErr w:type="gramStart"/>
      <w:r>
        <w:t>размер оплаты труда</w:t>
      </w:r>
      <w:proofErr w:type="gramEnd"/>
      <w:r>
        <w:t xml:space="preserve"> работника за исполнение трудовых (должностных) обязанностей определенной сложности за календарный месяц без учета компенсационных и стимулирующих выплат.</w:t>
      </w:r>
    </w:p>
    <w:p w:rsidR="00484FE7" w:rsidRDefault="00484FE7" w:rsidP="00484FE7">
      <w:pPr>
        <w:pStyle w:val="22"/>
        <w:shd w:val="clear" w:color="auto" w:fill="auto"/>
        <w:tabs>
          <w:tab w:val="left" w:pos="1206"/>
        </w:tabs>
        <w:spacing w:before="0" w:after="0" w:line="302" w:lineRule="exact"/>
      </w:pP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Должностные оклады руководителей, специалистов и других служащих, рабочих учреждений физкультурно-спортивной направленности определяются по результатам тарификации.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Тарификация осуществляется: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по должностям работников физической культуры и спорта на основе требований тарифно-квалификационных характеристик по должностям работников физической культуры и спорта, утвержденных Министерством труда и социального развития Российской Федерации;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 xml:space="preserve">но должностям педагогических работников на основе требований </w:t>
      </w:r>
      <w:proofErr w:type="spellStart"/>
      <w:r>
        <w:t>тарифно</w:t>
      </w:r>
      <w:r>
        <w:softHyphen/>
        <w:t>квалификационных</w:t>
      </w:r>
      <w:proofErr w:type="spellEnd"/>
      <w:r>
        <w:t xml:space="preserve"> характеристик по должностям работников образования, утвержденных Министерством труда и социального развития Российской Федерации;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 xml:space="preserve">по общеотраслевым должностям служащих на основе требований </w:t>
      </w:r>
      <w:proofErr w:type="spellStart"/>
      <w:r>
        <w:t>тарифно</w:t>
      </w:r>
      <w:r>
        <w:softHyphen/>
        <w:t>квалификационных</w:t>
      </w:r>
      <w:proofErr w:type="spellEnd"/>
      <w:r>
        <w:t xml:space="preserve"> характеристик по </w:t>
      </w:r>
      <w:proofErr w:type="spellStart"/>
      <w:r>
        <w:t>общеотраслсвым</w:t>
      </w:r>
      <w:proofErr w:type="spellEnd"/>
      <w:r>
        <w:t xml:space="preserve"> должностям служащих;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но профессиям рабочих на основе тарифно-квалификационных требований по общеотраслевым профессиям рабочих.</w:t>
      </w:r>
    </w:p>
    <w:p w:rsidR="00D669D0" w:rsidRDefault="00144D02">
      <w:pPr>
        <w:pStyle w:val="22"/>
        <w:shd w:val="clear" w:color="auto" w:fill="auto"/>
        <w:tabs>
          <w:tab w:val="left" w:pos="2045"/>
          <w:tab w:val="left" w:pos="3936"/>
          <w:tab w:val="left" w:pos="5285"/>
        </w:tabs>
        <w:spacing w:before="0" w:after="0" w:line="307" w:lineRule="exact"/>
        <w:ind w:firstLine="720"/>
      </w:pPr>
      <w:r>
        <w:lastRenderedPageBreak/>
        <w:t>Рабочие,</w:t>
      </w:r>
      <w:r>
        <w:tab/>
        <w:t>профессии</w:t>
      </w:r>
      <w:r>
        <w:tab/>
        <w:t>которых</w:t>
      </w:r>
      <w:r>
        <w:tab/>
        <w:t xml:space="preserve">не предусмотрены </w:t>
      </w:r>
      <w:proofErr w:type="spellStart"/>
      <w:r>
        <w:t>тарифно</w:t>
      </w:r>
      <w:proofErr w:type="spellEnd"/>
      <w:r>
        <w:softHyphen/>
      </w:r>
    </w:p>
    <w:p w:rsidR="00D669D0" w:rsidRDefault="00144D02">
      <w:pPr>
        <w:pStyle w:val="22"/>
        <w:shd w:val="clear" w:color="auto" w:fill="auto"/>
        <w:spacing w:before="0" w:after="0" w:line="307" w:lineRule="exact"/>
      </w:pPr>
      <w:r>
        <w:t>квалификационными характеристиками по общеотраслевым профессиям рабочих, тарифицируются в соответствии с Единым тарифно-квалификационным справочником работ и профессий рабочих.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В целях совершенствования порядка установления должностных окладов (ставок заработной платы) средства в структуре заработной платы перераспределяются на увеличение доли условно-постоянной части (выплаты по должностным окладам (ставкам заработной платы)) путем сбалансирования структуры заработной платы.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Размеры доли условно-постоянной части заработной платы работников (выплаты по должностным окладам (ставкам заработной платы)), а также оптимального соотношения выплат компенсационного и стимулирующего характера в структуре заработной платы устанавливаются на финансовый год приказом Управления по физической культуре и спорту Администрации города (далее - УФКС) и доводятся до соответствующего муниципального учреждения.</w:t>
      </w:r>
    </w:p>
    <w:p w:rsidR="00D669D0" w:rsidRDefault="00144D02">
      <w:pPr>
        <w:pStyle w:val="22"/>
        <w:numPr>
          <w:ilvl w:val="0"/>
          <w:numId w:val="3"/>
        </w:numPr>
        <w:shd w:val="clear" w:color="auto" w:fill="auto"/>
        <w:tabs>
          <w:tab w:val="left" w:pos="1206"/>
        </w:tabs>
        <w:spacing w:before="0" w:after="0" w:line="307" w:lineRule="exact"/>
        <w:ind w:firstLine="720"/>
      </w:pPr>
      <w:r>
        <w:t>Изменение размеров должностных окладов (окладов) производится при условии соблюдения требований трудового законодательства в следующие сроки: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при изменении квалификационного разряда - согласно дате, указанной в приказе по учреждению;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при присвоении квалификационной категории — согласно дате, указанной в приказе органа исполнительной власти области в сфере физической культуры и спорта (учреждения физкультурно-спортивной направленности), при котором создана аттестационная комиссия.</w:t>
      </w:r>
    </w:p>
    <w:p w:rsidR="00D669D0" w:rsidRDefault="00D55E3C">
      <w:pPr>
        <w:pStyle w:val="22"/>
        <w:numPr>
          <w:ilvl w:val="0"/>
          <w:numId w:val="3"/>
        </w:numPr>
        <w:shd w:val="clear" w:color="auto" w:fill="auto"/>
        <w:tabs>
          <w:tab w:val="left" w:pos="1206"/>
        </w:tabs>
        <w:spacing w:before="0" w:after="0" w:line="307" w:lineRule="exact"/>
        <w:ind w:firstLine="720"/>
      </w:pPr>
      <w:r>
        <w:t xml:space="preserve"> Д</w:t>
      </w:r>
      <w:r w:rsidR="00144D02">
        <w:t>олжностные оклады (ставки заработной платы) работников муниципальных учреждений.</w:t>
      </w:r>
    </w:p>
    <w:p w:rsidR="00D669D0" w:rsidRDefault="00D55E3C">
      <w:pPr>
        <w:pStyle w:val="22"/>
        <w:numPr>
          <w:ilvl w:val="0"/>
          <w:numId w:val="4"/>
        </w:numPr>
        <w:shd w:val="clear" w:color="auto" w:fill="auto"/>
        <w:tabs>
          <w:tab w:val="left" w:pos="1402"/>
        </w:tabs>
        <w:spacing w:before="0" w:after="0" w:line="307" w:lineRule="exact"/>
        <w:ind w:firstLine="720"/>
      </w:pPr>
      <w:r>
        <w:t xml:space="preserve"> Р</w:t>
      </w:r>
      <w:r w:rsidR="00144D02">
        <w:t xml:space="preserve">азмеры должностных окладов работников, занятых предоставлением услуг в сфере физической культуры и спорта муниципальных учреждений, устанавливаются на основе ПКГ должностей, утвержденных приказом Министерства здравоохранения и социального развития Российской Федерации (далее - </w:t>
      </w:r>
      <w:proofErr w:type="spellStart"/>
      <w:r w:rsidR="00144D02">
        <w:t>Минздравсоцразвития</w:t>
      </w:r>
      <w:proofErr w:type="spellEnd"/>
      <w:r w:rsidR="00144D02">
        <w:t xml:space="preserve"> России) от 27.02.2012 № 165н</w:t>
      </w:r>
    </w:p>
    <w:p w:rsidR="00D669D0" w:rsidRDefault="00D669D0">
      <w:pPr>
        <w:pStyle w:val="22"/>
        <w:shd w:val="clear" w:color="auto" w:fill="auto"/>
        <w:spacing w:before="0" w:after="0" w:line="307" w:lineRule="exact"/>
        <w:jc w:val="right"/>
      </w:pPr>
    </w:p>
    <w:p w:rsidR="00D669D0" w:rsidRDefault="00144D02">
      <w:pPr>
        <w:pStyle w:val="22"/>
        <w:shd w:val="clear" w:color="auto" w:fill="auto"/>
        <w:spacing w:before="0" w:after="0" w:line="302" w:lineRule="exact"/>
      </w:pPr>
      <w:r>
        <w:t>«Об утверждении профессиональных квалификационных групп должностей работников физической</w:t>
      </w:r>
      <w:r w:rsidR="00D55E3C">
        <w:t xml:space="preserve"> культуры и спорта».  Р</w:t>
      </w:r>
      <w:r>
        <w:t xml:space="preserve">азмеры должностных </w:t>
      </w:r>
      <w:proofErr w:type="gramStart"/>
      <w:r>
        <w:t>окладов</w:t>
      </w:r>
      <w:proofErr w:type="gramEnd"/>
      <w:r>
        <w:t xml:space="preserve"> но ПКГ приведены в таблице № 1.</w:t>
      </w:r>
    </w:p>
    <w:p w:rsidR="00D669D0" w:rsidRDefault="00144D02">
      <w:pPr>
        <w:pStyle w:val="22"/>
        <w:shd w:val="clear" w:color="auto" w:fill="auto"/>
        <w:spacing w:before="0" w:after="94" w:line="302" w:lineRule="exact"/>
        <w:jc w:val="right"/>
      </w:pPr>
      <w:r>
        <w:t>Таблица № 1</w:t>
      </w:r>
    </w:p>
    <w:p w:rsidR="00D669D0" w:rsidRDefault="00D55E3C">
      <w:pPr>
        <w:pStyle w:val="22"/>
        <w:shd w:val="clear" w:color="auto" w:fill="auto"/>
        <w:spacing w:before="0" w:after="0" w:line="260" w:lineRule="exact"/>
        <w:jc w:val="center"/>
      </w:pPr>
      <w:r>
        <w:t xml:space="preserve"> Р</w:t>
      </w:r>
      <w:r w:rsidR="00144D02">
        <w:t>азмеры должностных окладов</w:t>
      </w:r>
    </w:p>
    <w:tbl>
      <w:tblPr>
        <w:tblpPr w:leftFromText="180" w:rightFromText="180" w:vertAnchor="text" w:horzAnchor="margin" w:tblpX="-1114" w:tblpY="263"/>
        <w:tblOverlap w:val="never"/>
        <w:tblW w:w="1078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"/>
        <w:gridCol w:w="2363"/>
        <w:gridCol w:w="1558"/>
        <w:gridCol w:w="6522"/>
      </w:tblGrid>
      <w:tr w:rsidR="00C61E1C" w:rsidTr="00D55E3C">
        <w:trPr>
          <w:trHeight w:hRule="exact" w:val="1428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60" w:line="200" w:lineRule="exact"/>
              <w:ind w:left="-1276" w:right="475"/>
              <w:jc w:val="left"/>
            </w:pPr>
            <w:r>
              <w:rPr>
                <w:rStyle w:val="210pt"/>
              </w:rPr>
              <w:t>№</w:t>
            </w:r>
          </w:p>
          <w:p w:rsidR="00C61E1C" w:rsidRDefault="00C61E1C" w:rsidP="00C61E1C">
            <w:pPr>
              <w:pStyle w:val="22"/>
              <w:shd w:val="clear" w:color="auto" w:fill="auto"/>
              <w:spacing w:before="60" w:after="0" w:line="200" w:lineRule="exact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120" w:line="200" w:lineRule="exact"/>
              <w:ind w:left="300"/>
              <w:jc w:val="left"/>
            </w:pPr>
            <w:r>
              <w:rPr>
                <w:rStyle w:val="210pt"/>
              </w:rPr>
              <w:t>Квалификационный</w:t>
            </w:r>
          </w:p>
          <w:p w:rsidR="00C61E1C" w:rsidRDefault="00C61E1C" w:rsidP="00C61E1C">
            <w:pPr>
              <w:pStyle w:val="22"/>
              <w:shd w:val="clear" w:color="auto" w:fill="auto"/>
              <w:spacing w:before="120" w:after="0" w:line="200" w:lineRule="exact"/>
              <w:jc w:val="center"/>
            </w:pPr>
            <w:r>
              <w:rPr>
                <w:rStyle w:val="210pt"/>
              </w:rPr>
              <w:t>уровень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0pt"/>
              </w:rPr>
              <w:t>размер</w:t>
            </w:r>
          </w:p>
          <w:p w:rsidR="00C61E1C" w:rsidRDefault="00C61E1C" w:rsidP="00C61E1C">
            <w:pPr>
              <w:pStyle w:val="22"/>
              <w:shd w:val="clear" w:color="auto" w:fill="auto"/>
              <w:spacing w:before="0" w:after="0" w:line="269" w:lineRule="exact"/>
            </w:pPr>
            <w:r>
              <w:rPr>
                <w:rStyle w:val="210pt"/>
              </w:rPr>
              <w:t>должностного оклада, рублей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Наименование должности</w:t>
            </w:r>
          </w:p>
        </w:tc>
      </w:tr>
      <w:tr w:rsidR="00C61E1C" w:rsidTr="00C61E1C">
        <w:trPr>
          <w:trHeight w:hRule="exact" w:val="191"/>
        </w:trPr>
        <w:tc>
          <w:tcPr>
            <w:tcW w:w="107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ПКГ должностей работников физической культуры и спорта первого уровня</w:t>
            </w:r>
          </w:p>
        </w:tc>
      </w:tr>
      <w:tr w:rsidR="00C61E1C" w:rsidTr="00C61E1C">
        <w:trPr>
          <w:trHeight w:hRule="exact" w:val="37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1-й квалификационный уровень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5218,0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дежурный по спортивному залу</w:t>
            </w:r>
          </w:p>
        </w:tc>
      </w:tr>
      <w:tr w:rsidR="00C61E1C" w:rsidTr="00C61E1C">
        <w:trPr>
          <w:trHeight w:hRule="exact" w:val="38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0pt"/>
              </w:rPr>
              <w:t>2-й квалификационный уровень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5471,0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спортсмен; спортсмен-ведущий</w:t>
            </w:r>
          </w:p>
        </w:tc>
      </w:tr>
      <w:tr w:rsidR="00C61E1C" w:rsidTr="00C61E1C">
        <w:trPr>
          <w:trHeight w:hRule="exact" w:val="191"/>
        </w:trPr>
        <w:tc>
          <w:tcPr>
            <w:tcW w:w="107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ПКГ должностей работников физической культуры и спорта второго уровня</w:t>
            </w:r>
          </w:p>
        </w:tc>
      </w:tr>
      <w:tr w:rsidR="00C61E1C" w:rsidTr="00C61E1C">
        <w:trPr>
          <w:trHeight w:hRule="exact" w:val="558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1-й квалификационный уровень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5744.0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инструктор по спорту; спортсмен-инструктор; тренер-наездник лошадей; техник по эксплуатации и ремонту спортивной техники</w:t>
            </w:r>
          </w:p>
        </w:tc>
      </w:tr>
      <w:tr w:rsidR="00C61E1C" w:rsidTr="00C61E1C">
        <w:trPr>
          <w:trHeight w:hRule="exact" w:val="937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210pt"/>
              </w:rPr>
              <w:t>2-й квалификационный уровень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9481,0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10pt"/>
              </w:rPr>
              <w:t>администратор тренировочного процесса; инструктор-методист по адаптивной физической культуре; тренер; трене</w:t>
            </w:r>
            <w:proofErr w:type="gramStart"/>
            <w:r>
              <w:rPr>
                <w:rStyle w:val="210pt"/>
              </w:rPr>
              <w:t>р-</w:t>
            </w:r>
            <w:proofErr w:type="gramEnd"/>
            <w:r>
              <w:rPr>
                <w:rStyle w:val="210pt"/>
              </w:rPr>
              <w:t xml:space="preserve"> преподаватель по адаптивной физической культуре; хореограф</w:t>
            </w:r>
          </w:p>
        </w:tc>
      </w:tr>
      <w:tr w:rsidR="00C61E1C" w:rsidTr="00C61E1C">
        <w:trPr>
          <w:trHeight w:hRule="exact" w:val="93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3-й квалификационный уровень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9949,0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1E1C" w:rsidRDefault="00C61E1C" w:rsidP="00C61E1C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специалист по подготовке спортивного инвентаря; старшие: инструктор-методист по адаптивной физической культуре, трене</w:t>
            </w:r>
            <w:proofErr w:type="gramStart"/>
            <w:r>
              <w:rPr>
                <w:rStyle w:val="210pt"/>
              </w:rPr>
              <w:t>р-</w:t>
            </w:r>
            <w:proofErr w:type="gramEnd"/>
            <w:r>
              <w:rPr>
                <w:rStyle w:val="210pt"/>
              </w:rPr>
              <w:t xml:space="preserve"> преподаватель по адаптивной физической культуре</w:t>
            </w:r>
          </w:p>
        </w:tc>
      </w:tr>
    </w:tbl>
    <w:p w:rsidR="00484FE7" w:rsidRDefault="00484FE7">
      <w:pPr>
        <w:pStyle w:val="22"/>
        <w:shd w:val="clear" w:color="auto" w:fill="auto"/>
        <w:spacing w:before="0" w:after="0" w:line="260" w:lineRule="exact"/>
        <w:jc w:val="center"/>
      </w:pPr>
    </w:p>
    <w:p w:rsidR="00484FE7" w:rsidRDefault="00484FE7">
      <w:pPr>
        <w:pStyle w:val="22"/>
        <w:shd w:val="clear" w:color="auto" w:fill="auto"/>
        <w:spacing w:before="0" w:after="0" w:line="260" w:lineRule="exact"/>
        <w:jc w:val="center"/>
      </w:pPr>
    </w:p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C61E1C" w:rsidP="00C61E1C">
      <w:pPr>
        <w:pStyle w:val="22"/>
        <w:shd w:val="clear" w:color="auto" w:fill="auto"/>
        <w:tabs>
          <w:tab w:val="left" w:pos="1430"/>
          <w:tab w:val="left" w:pos="1430"/>
        </w:tabs>
        <w:spacing w:before="116" w:after="0" w:line="307" w:lineRule="exact"/>
      </w:pPr>
      <w:r>
        <w:t>2.3.2.</w:t>
      </w:r>
      <w:r w:rsidR="00D55E3C">
        <w:t xml:space="preserve"> Р</w:t>
      </w:r>
      <w:r w:rsidR="00144D02">
        <w:t xml:space="preserve">азмеры должностных окладов работников, занимающих </w:t>
      </w:r>
      <w:proofErr w:type="spellStart"/>
      <w:r w:rsidR="00144D02">
        <w:t>общеотраслсвые</w:t>
      </w:r>
      <w:proofErr w:type="spellEnd"/>
      <w:r w:rsidR="00144D02">
        <w:t xml:space="preserve"> должности руководителей структурных подразделений, специалистов и служащих, устанавливаются на основе ПКГ должностей, утвержденных приказом </w:t>
      </w:r>
      <w:proofErr w:type="spellStart"/>
      <w:r w:rsidR="00144D02">
        <w:t>Минздравсоцразвития</w:t>
      </w:r>
      <w:proofErr w:type="spellEnd"/>
      <w:r w:rsidR="00144D02">
        <w:t xml:space="preserve"> России от 29.05.2008 №</w:t>
      </w:r>
      <w:r w:rsidR="00144D02">
        <w:tab/>
        <w:t>247н «Об утверждении профессиональных квалификационных групп</w:t>
      </w:r>
    </w:p>
    <w:p w:rsidR="00D669D0" w:rsidRDefault="00144D02">
      <w:pPr>
        <w:pStyle w:val="22"/>
        <w:shd w:val="clear" w:color="auto" w:fill="auto"/>
        <w:spacing w:before="0" w:after="98" w:line="307" w:lineRule="exact"/>
      </w:pPr>
      <w:r>
        <w:t>общеотраслевых должностей руководителей, специ</w:t>
      </w:r>
      <w:r w:rsidR="00D55E3C">
        <w:t>алистов и служащих».  Р</w:t>
      </w:r>
      <w:r>
        <w:t>азмеры должностных окладов по ПКГ приведены в таблице</w:t>
      </w:r>
      <w:r w:rsidR="00C61E1C">
        <w:t xml:space="preserve"> № 2</w:t>
      </w:r>
      <w:r>
        <w:t>.</w:t>
      </w:r>
    </w:p>
    <w:p w:rsidR="00D669D0" w:rsidRDefault="00C61E1C">
      <w:pPr>
        <w:pStyle w:val="22"/>
        <w:shd w:val="clear" w:color="auto" w:fill="auto"/>
        <w:spacing w:before="0" w:after="102" w:line="260" w:lineRule="exact"/>
        <w:jc w:val="right"/>
      </w:pPr>
      <w:r>
        <w:t>Таблица № 2</w:t>
      </w:r>
    </w:p>
    <w:p w:rsidR="00D669D0" w:rsidRDefault="00D55E3C">
      <w:pPr>
        <w:pStyle w:val="22"/>
        <w:shd w:val="clear" w:color="auto" w:fill="auto"/>
        <w:spacing w:before="0" w:after="0" w:line="260" w:lineRule="exact"/>
        <w:jc w:val="center"/>
      </w:pPr>
      <w:r>
        <w:t xml:space="preserve"> Р</w:t>
      </w:r>
      <w:r w:rsidR="00144D02">
        <w:t>азмеры должностных окладов</w:t>
      </w:r>
    </w:p>
    <w:tbl>
      <w:tblPr>
        <w:tblOverlap w:val="never"/>
        <w:tblW w:w="968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6"/>
        <w:gridCol w:w="2574"/>
        <w:gridCol w:w="1703"/>
        <w:gridCol w:w="4862"/>
      </w:tblGrid>
      <w:tr w:rsidR="00D669D0" w:rsidTr="00C61E1C">
        <w:trPr>
          <w:trHeight w:hRule="exact" w:val="1483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60" w:line="200" w:lineRule="exact"/>
              <w:ind w:left="140"/>
              <w:jc w:val="left"/>
            </w:pPr>
            <w:r>
              <w:rPr>
                <w:rStyle w:val="210pt"/>
              </w:rPr>
              <w:t>№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60" w:after="0" w:line="200" w:lineRule="exact"/>
              <w:ind w:left="140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120" w:line="200" w:lineRule="exact"/>
              <w:ind w:left="300"/>
              <w:jc w:val="left"/>
            </w:pPr>
            <w:r>
              <w:rPr>
                <w:rStyle w:val="210pt"/>
              </w:rPr>
              <w:t>Квалификационный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120" w:after="0" w:line="200" w:lineRule="exact"/>
              <w:jc w:val="center"/>
            </w:pPr>
            <w:r>
              <w:rPr>
                <w:rStyle w:val="210pt"/>
              </w:rPr>
              <w:t>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</w:pP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размер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</w:pPr>
            <w:r>
              <w:rPr>
                <w:rStyle w:val="210pt"/>
              </w:rPr>
              <w:t>должностного оклада, рублей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Наименование должности</w:t>
            </w:r>
          </w:p>
        </w:tc>
      </w:tr>
      <w:tr w:rsidR="00D669D0" w:rsidTr="00C61E1C">
        <w:trPr>
          <w:trHeight w:hRule="exact" w:val="395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]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</w:t>
            </w:r>
          </w:p>
        </w:tc>
      </w:tr>
      <w:tr w:rsidR="00D669D0" w:rsidTr="00C61E1C">
        <w:trPr>
          <w:trHeight w:hRule="exact" w:val="363"/>
          <w:jc w:val="center"/>
        </w:trPr>
        <w:tc>
          <w:tcPr>
            <w:tcW w:w="96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ПКГ «Общеотраслевые должности служащих первого уровня»</w:t>
            </w:r>
          </w:p>
        </w:tc>
      </w:tr>
      <w:tr w:rsidR="00D669D0" w:rsidTr="00C61E1C">
        <w:trPr>
          <w:trHeight w:hRule="exact" w:val="1799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]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1-й квалификационный 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4992.0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4" w:lineRule="exact"/>
              <w:jc w:val="left"/>
            </w:pPr>
            <w:r>
              <w:rPr>
                <w:rStyle w:val="210pt"/>
              </w:rPr>
              <w:t>агент по снабжению, дежурный (по выдаче справок, залу, этажу гостиницы, комнате отдыха водителей автомобилей, общежитию и др.), делопроизводитель, кассир, секретар</w:t>
            </w:r>
            <w:proofErr w:type="gramStart"/>
            <w:r>
              <w:rPr>
                <w:rStyle w:val="210pt"/>
              </w:rPr>
              <w:t>ь-</w:t>
            </w:r>
            <w:proofErr w:type="gramEnd"/>
            <w:r>
              <w:rPr>
                <w:rStyle w:val="210pt"/>
              </w:rPr>
              <w:t xml:space="preserve"> машинистка</w:t>
            </w:r>
          </w:p>
        </w:tc>
      </w:tr>
      <w:tr w:rsidR="00D669D0" w:rsidTr="00C61E1C">
        <w:trPr>
          <w:trHeight w:hRule="exact" w:val="1799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2-й квалификационный 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5233.0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proofErr w:type="gramStart"/>
            <w:r>
              <w:rPr>
                <w:rStyle w:val="210pt"/>
              </w:rPr>
              <w:t>старший: агент по снабжению, дежурный (по выдаче справок, залу, этажу гостиницы, комнате отдыха водителей автомобилей, общежитию и др.), делопроизводитель, кассир, секретарь-машинистка</w:t>
            </w:r>
            <w:proofErr w:type="gramEnd"/>
          </w:p>
        </w:tc>
      </w:tr>
      <w:tr w:rsidR="00D669D0" w:rsidTr="00C61E1C">
        <w:trPr>
          <w:trHeight w:hRule="exact" w:val="376"/>
          <w:jc w:val="center"/>
        </w:trPr>
        <w:tc>
          <w:tcPr>
            <w:tcW w:w="96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ПКГ «Общеотраслевые должности служащих второго уровня»</w:t>
            </w:r>
          </w:p>
        </w:tc>
      </w:tr>
      <w:tr w:rsidR="00D669D0" w:rsidTr="00C61E1C">
        <w:trPr>
          <w:trHeight w:hRule="exact" w:val="739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1-й квалификационный 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5494,0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администратор, инспектор по кадрам, техник</w:t>
            </w:r>
          </w:p>
        </w:tc>
      </w:tr>
      <w:tr w:rsidR="00D669D0" w:rsidTr="00C61E1C">
        <w:trPr>
          <w:trHeight w:hRule="exact" w:val="1799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2-й квалификационный 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5771,0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заведующий складом, заведующий хозяйством; старший: администратор, инспектор по кадрам, техник; администратор II категории, инспектор по кадрам II категории, техник II категории</w:t>
            </w:r>
          </w:p>
        </w:tc>
      </w:tr>
      <w:tr w:rsidR="00D669D0" w:rsidTr="00C61E1C">
        <w:trPr>
          <w:trHeight w:hRule="exact" w:val="1081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3-й квалификационный 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6060,0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заведующий производством (шеф-повар); администратор I категории, инспектор по кадрам I категории, техник I категории</w:t>
            </w:r>
          </w:p>
        </w:tc>
      </w:tr>
      <w:tr w:rsidR="00D669D0" w:rsidTr="00C61E1C">
        <w:trPr>
          <w:trHeight w:hRule="exact" w:val="739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4-й квалификационный 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6349,0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ведущий: администратор, инспектор по кадрам, техник</w:t>
            </w:r>
          </w:p>
        </w:tc>
      </w:tr>
      <w:tr w:rsidR="00D669D0" w:rsidTr="00C61E1C">
        <w:trPr>
          <w:trHeight w:hRule="exact" w:val="363"/>
          <w:jc w:val="center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right"/>
            </w:pPr>
            <w:r>
              <w:rPr>
                <w:rStyle w:val="210pt"/>
              </w:rPr>
              <w:t>ПКГ «</w:t>
            </w:r>
            <w:proofErr w:type="spellStart"/>
            <w:r>
              <w:rPr>
                <w:rStyle w:val="210pt"/>
              </w:rPr>
              <w:t>Общсот</w:t>
            </w:r>
            <w:proofErr w:type="spellEnd"/>
          </w:p>
        </w:tc>
        <w:tc>
          <w:tcPr>
            <w:tcW w:w="65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proofErr w:type="spellStart"/>
            <w:r>
              <w:rPr>
                <w:rStyle w:val="210pt"/>
              </w:rPr>
              <w:t>эаслевые</w:t>
            </w:r>
            <w:proofErr w:type="spellEnd"/>
            <w:r>
              <w:rPr>
                <w:rStyle w:val="210pt"/>
              </w:rPr>
              <w:t xml:space="preserve"> должности служащих третьего уровня»</w:t>
            </w:r>
          </w:p>
        </w:tc>
      </w:tr>
      <w:tr w:rsidR="00D669D0" w:rsidTr="00C61E1C">
        <w:trPr>
          <w:trHeight w:hRule="exact" w:val="744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1-й квалификационный уровень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6349,0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бухгалтер, инженер, инженер по охране труда, инженер-программист (программист),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554"/>
        <w:gridCol w:w="1690"/>
        <w:gridCol w:w="4824"/>
      </w:tblGrid>
      <w:tr w:rsidR="00D669D0">
        <w:trPr>
          <w:trHeight w:hRule="exact" w:val="26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lastRenderedPageBreak/>
              <w:t>]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психолог, специалист по кадрам, экономист, юрисконсульт</w:t>
            </w:r>
          </w:p>
        </w:tc>
      </w:tr>
      <w:tr w:rsidR="00D669D0">
        <w:trPr>
          <w:trHeight w:hRule="exact" w:val="131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0" w:lineRule="exact"/>
              <w:jc w:val="center"/>
            </w:pPr>
            <w:r>
              <w:rPr>
                <w:rStyle w:val="210pt"/>
              </w:rPr>
              <w:t>2-й квалификационный уровень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6661,0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бухгалтер II категории; инженер II категории; инженер по охране труда II категории; психолог II категории; специалист по кадрам II категории; экономист II категории; юрисконсульт II категории</w:t>
            </w:r>
          </w:p>
        </w:tc>
      </w:tr>
      <w:tr w:rsidR="00D669D0">
        <w:trPr>
          <w:trHeight w:hRule="exact" w:val="131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3-й квалификационный уровень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6992,0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4" w:lineRule="exact"/>
              <w:jc w:val="left"/>
            </w:pPr>
            <w:r>
              <w:rPr>
                <w:rStyle w:val="210pt"/>
              </w:rPr>
              <w:t>бухгалтер I категории; инженер I категории; инженер по охране труда I категории; психолог I категории; специалист по кадрам I категории; экономист I категории; юрисконсульт I категории</w:t>
            </w:r>
          </w:p>
        </w:tc>
      </w:tr>
      <w:tr w:rsidR="00D669D0">
        <w:trPr>
          <w:trHeight w:hRule="exact" w:val="80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4-й квалификационный уровень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7340,0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proofErr w:type="gramStart"/>
            <w:r>
              <w:rPr>
                <w:rStyle w:val="210pt"/>
              </w:rPr>
              <w:t>ведущий: бухгалтер; инженер; инженер по охране труда; психолог; специалист по кадрам; экономист; юрисконсульт</w:t>
            </w:r>
            <w:proofErr w:type="gramEnd"/>
          </w:p>
        </w:tc>
      </w:tr>
      <w:tr w:rsidR="00D669D0">
        <w:trPr>
          <w:trHeight w:hRule="exact" w:val="53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5-й квалификационный уровень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7707,0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заместитель главного бухгалтера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C61E1C" w:rsidP="00C61E1C">
      <w:pPr>
        <w:pStyle w:val="22"/>
        <w:shd w:val="clear" w:color="auto" w:fill="auto"/>
        <w:tabs>
          <w:tab w:val="left" w:pos="1402"/>
        </w:tabs>
        <w:spacing w:before="176" w:after="0" w:line="307" w:lineRule="exact"/>
      </w:pPr>
      <w:r>
        <w:t>2.3.3</w:t>
      </w:r>
      <w:r w:rsidR="00D55E3C">
        <w:t xml:space="preserve"> Р</w:t>
      </w:r>
      <w:r w:rsidR="00144D02">
        <w:t xml:space="preserve">азмеры ставок заработной платы работников, занимающих общеотраслевые профессии рабочих, устанавливаются на основе ПКГ, утвержденных приказом </w:t>
      </w:r>
      <w:proofErr w:type="spellStart"/>
      <w:r w:rsidR="00144D02">
        <w:t>Минздравсоцразвития</w:t>
      </w:r>
      <w:proofErr w:type="spellEnd"/>
      <w:r w:rsidR="00144D02">
        <w:t xml:space="preserve"> России от 29.05.2008 № 248н «Об утверждении профессиональных квалификационных групп общеотраслевых</w:t>
      </w:r>
      <w:r w:rsidR="009F175E">
        <w:t xml:space="preserve"> профессий рабочих».  Р</w:t>
      </w:r>
      <w:r w:rsidR="00144D02">
        <w:t xml:space="preserve">азмеры ставок заработной платы по ПКГ приведены в таблице № </w:t>
      </w:r>
      <w:r>
        <w:t>3</w:t>
      </w:r>
      <w:r w:rsidR="00144D02">
        <w:t>.</w:t>
      </w:r>
    </w:p>
    <w:p w:rsidR="00D669D0" w:rsidRDefault="00C61E1C">
      <w:pPr>
        <w:pStyle w:val="22"/>
        <w:shd w:val="clear" w:color="auto" w:fill="auto"/>
        <w:spacing w:before="0" w:after="0" w:line="307" w:lineRule="exact"/>
        <w:jc w:val="right"/>
      </w:pPr>
      <w:r>
        <w:t>Таблица № 3</w:t>
      </w:r>
    </w:p>
    <w:p w:rsidR="00D669D0" w:rsidRDefault="00D55E3C">
      <w:pPr>
        <w:pStyle w:val="22"/>
        <w:shd w:val="clear" w:color="auto" w:fill="auto"/>
        <w:spacing w:before="0" w:after="0" w:line="260" w:lineRule="exact"/>
        <w:jc w:val="center"/>
      </w:pPr>
      <w:r>
        <w:t xml:space="preserve"> Р</w:t>
      </w:r>
      <w:r w:rsidR="00144D02">
        <w:t>азмеры ставок заработной платы</w:t>
      </w:r>
    </w:p>
    <w:tbl>
      <w:tblPr>
        <w:tblOverlap w:val="never"/>
        <w:tblW w:w="969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2563"/>
        <w:gridCol w:w="2170"/>
        <w:gridCol w:w="4419"/>
      </w:tblGrid>
      <w:tr w:rsidR="00D669D0" w:rsidTr="00C61E1C">
        <w:trPr>
          <w:trHeight w:hRule="exact" w:val="15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60" w:line="200" w:lineRule="exact"/>
              <w:ind w:left="140"/>
              <w:jc w:val="left"/>
            </w:pPr>
            <w:r>
              <w:rPr>
                <w:rStyle w:val="210pt"/>
              </w:rPr>
              <w:t>№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60" w:after="0" w:line="200" w:lineRule="exact"/>
              <w:ind w:left="140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120" w:line="200" w:lineRule="exact"/>
              <w:ind w:left="300"/>
              <w:jc w:val="left"/>
            </w:pPr>
            <w:r>
              <w:rPr>
                <w:rStyle w:val="210pt"/>
              </w:rPr>
              <w:t>Квалификационный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120" w:after="0" w:line="200" w:lineRule="exact"/>
              <w:jc w:val="center"/>
            </w:pPr>
            <w:r>
              <w:rPr>
                <w:rStyle w:val="210pt"/>
              </w:rPr>
              <w:t>уровень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 xml:space="preserve"> размер ставки заработной платы, рублей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Наименование должности</w:t>
            </w:r>
          </w:p>
        </w:tc>
      </w:tr>
      <w:tr w:rsidR="00D669D0" w:rsidTr="00C61E1C">
        <w:trPr>
          <w:trHeight w:hRule="exact" w:val="4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</w:t>
            </w:r>
          </w:p>
        </w:tc>
      </w:tr>
      <w:tr w:rsidR="00D669D0" w:rsidTr="00C61E1C">
        <w:trPr>
          <w:trHeight w:hRule="exact" w:val="387"/>
          <w:jc w:val="center"/>
        </w:trPr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ПКГ «Общеотраслевые профессии рабочих первого уровня»</w:t>
            </w:r>
          </w:p>
        </w:tc>
      </w:tr>
      <w:tr w:rsidR="00D669D0" w:rsidTr="00C61E1C">
        <w:trPr>
          <w:trHeight w:hRule="exact" w:val="151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]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1-й квалификационный уровень: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proofErr w:type="gramStart"/>
            <w:r>
              <w:rPr>
                <w:rStyle w:val="210pt"/>
              </w:rPr>
              <w:t>гардеробщик, грузчик, дворник, дезинфектор, кастелянша, кладовщик, лифтер, уборщик служебных помещений, садовник, сторож (вахтер)</w:t>
            </w:r>
            <w:proofErr w:type="gramEnd"/>
          </w:p>
        </w:tc>
      </w:tr>
      <w:tr w:rsidR="00D669D0" w:rsidTr="00C61E1C">
        <w:trPr>
          <w:trHeight w:hRule="exact" w:val="189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1-й квалификационный разряд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4103,0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гардеробщик 1 разряда, грузчик 1 разряда, дезинфектор 1 разряда, кастелянша 1 разряда, кладовщик 1 разряда, уборщик служебных помещений 1 разряда, сторож (вахтер) 1 разряда</w:t>
            </w:r>
          </w:p>
        </w:tc>
      </w:tr>
      <w:tr w:rsidR="00D669D0" w:rsidTr="00C61E1C">
        <w:trPr>
          <w:trHeight w:hRule="exact" w:val="188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210pt"/>
              </w:rPr>
              <w:t>2-й квалификационный разряд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4342,0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гардеробщик 2 разряда, грузчик 2 разряда, дезинфектор 2 разряда, кастелянша 2 разряда, кладовщик 2 разряда, уборщик служебных помещений 2 разряда, сторож (вахтер) 2 разряда</w:t>
            </w:r>
          </w:p>
        </w:tc>
      </w:tr>
      <w:tr w:rsidR="00D669D0" w:rsidTr="00C61E1C">
        <w:trPr>
          <w:trHeight w:hRule="exact" w:val="116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0pt"/>
              </w:rPr>
              <w:t>3-й квалификационный разряд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4596,0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10pt"/>
              </w:rPr>
              <w:t>гардеробщик 3 разряда, грузчик 3 разряда, дезинфектор 3 разряда, кастелянша 3 разряда, кладовщик 3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539"/>
        <w:gridCol w:w="2150"/>
        <w:gridCol w:w="4378"/>
      </w:tblGrid>
      <w:tr w:rsidR="00D669D0">
        <w:trPr>
          <w:trHeight w:hRule="exact" w:val="27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lastRenderedPageBreak/>
              <w:t>]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разряда, уборщик служебных помещений 3 разряда, сторож (вахтер) 3 разряда</w:t>
            </w:r>
          </w:p>
        </w:tc>
      </w:tr>
      <w:tr w:rsidR="00D669D0">
        <w:trPr>
          <w:trHeight w:hRule="exact" w:val="161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0pt"/>
              </w:rPr>
              <w:t>2-й квалификационный уровень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ставка заработной платы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устанавливается па один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квалификационный разряд выше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proofErr w:type="gramStart"/>
            <w:r>
              <w:rPr>
                <w:rStyle w:val="210pt"/>
              </w:rPr>
              <w:t>старший (старший по смене): гардеробщик, грузчик, дезинфектор, кастелянша, кладовщик, уборщик служебных помещений, сторож (вахтер)</w:t>
            </w:r>
            <w:proofErr w:type="gramEnd"/>
          </w:p>
        </w:tc>
      </w:tr>
      <w:tr w:rsidR="00D669D0">
        <w:trPr>
          <w:trHeight w:hRule="exact" w:val="274"/>
          <w:jc w:val="center"/>
        </w:trPr>
        <w:tc>
          <w:tcPr>
            <w:tcW w:w="96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ПКГ «Общеотраслевые профессии рабочих второго уровня»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6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1-й квалификационный уровень: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7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4-й квалификационный разряд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4879.0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водитель автомобиля</w:t>
            </w:r>
          </w:p>
        </w:tc>
      </w:tr>
      <w:tr w:rsidR="00D669D0">
        <w:trPr>
          <w:trHeight w:hRule="exact" w:val="55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8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0pt"/>
              </w:rPr>
              <w:t>5-й квалификационный разряд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5163,0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водитель автомобиля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9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2-й квалификационный уровень: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669D0">
        <w:trPr>
          <w:trHeight w:hRule="exact" w:val="161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10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210pt"/>
              </w:rPr>
              <w:t>6-й квалификационный разряд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6551,0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 xml:space="preserve">наименование профессий рабочих, по которым предусмотрено присвоение 6 квалификационного разряда в соответствии с Единым </w:t>
            </w:r>
            <w:proofErr w:type="spellStart"/>
            <w:r>
              <w:rPr>
                <w:rStyle w:val="210pt"/>
              </w:rPr>
              <w:t>тарифно</w:t>
            </w:r>
            <w:r>
              <w:rPr>
                <w:rStyle w:val="210pt"/>
              </w:rPr>
              <w:softHyphen/>
              <w:t>квалификационным</w:t>
            </w:r>
            <w:proofErr w:type="spellEnd"/>
            <w:r>
              <w:rPr>
                <w:rStyle w:val="210pt"/>
              </w:rPr>
              <w:t xml:space="preserve"> справочником работ и профессий рабочих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144D02">
      <w:pPr>
        <w:pStyle w:val="40"/>
        <w:shd w:val="clear" w:color="auto" w:fill="auto"/>
        <w:spacing w:before="67"/>
      </w:pPr>
      <w:r>
        <w:t>Примечание:</w:t>
      </w:r>
    </w:p>
    <w:p w:rsidR="00D669D0" w:rsidRDefault="00144D02">
      <w:pPr>
        <w:pStyle w:val="50"/>
        <w:shd w:val="clear" w:color="auto" w:fill="auto"/>
        <w:spacing w:after="146"/>
      </w:pPr>
      <w:r>
        <w:t>ставка заработной платы, исходя из 2-ого квалификационного уровня ПКГ, устанавливается водителям автомобилей, автобусов для перевозки спортсменов (учащихся воспитанников), имеющим квалификацию первого класса.</w:t>
      </w:r>
    </w:p>
    <w:p w:rsidR="00D669D0" w:rsidRDefault="00F37FD0" w:rsidP="00F37FD0">
      <w:pPr>
        <w:pStyle w:val="22"/>
        <w:shd w:val="clear" w:color="auto" w:fill="auto"/>
        <w:tabs>
          <w:tab w:val="left" w:pos="1437"/>
        </w:tabs>
        <w:spacing w:before="0" w:after="0" w:line="307" w:lineRule="exact"/>
      </w:pPr>
      <w:r>
        <w:t>2.3.4.</w:t>
      </w:r>
      <w:r w:rsidR="00D55E3C">
        <w:t xml:space="preserve"> Р</w:t>
      </w:r>
      <w:r w:rsidR="00144D02">
        <w:t xml:space="preserve">азмеры ставок заработной платы работников, занимающих профессии рабочих, не вошедшие в ПКГ, утвержденные приказами </w:t>
      </w:r>
      <w:proofErr w:type="spellStart"/>
      <w:r w:rsidR="00144D02">
        <w:t>Минздравсоцразвития</w:t>
      </w:r>
      <w:proofErr w:type="spellEnd"/>
      <w:r w:rsidR="00144D02">
        <w:t xml:space="preserve"> Р</w:t>
      </w:r>
      <w:r>
        <w:t>оссии, приведены в таблицах №№ 4, 5</w:t>
      </w:r>
      <w:r w:rsidR="00144D02">
        <w:t>.</w:t>
      </w:r>
    </w:p>
    <w:p w:rsidR="00D669D0" w:rsidRDefault="00F37FD0">
      <w:pPr>
        <w:pStyle w:val="22"/>
        <w:shd w:val="clear" w:color="auto" w:fill="auto"/>
        <w:spacing w:before="0" w:after="0" w:line="307" w:lineRule="exact"/>
        <w:jc w:val="right"/>
      </w:pPr>
      <w:r>
        <w:t>Таблица № 4</w:t>
      </w:r>
    </w:p>
    <w:p w:rsidR="00D669D0" w:rsidRDefault="00D55E3C">
      <w:pPr>
        <w:pStyle w:val="22"/>
        <w:shd w:val="clear" w:color="auto" w:fill="auto"/>
        <w:spacing w:before="0" w:after="0" w:line="302" w:lineRule="exact"/>
        <w:ind w:right="20"/>
        <w:jc w:val="center"/>
      </w:pPr>
      <w:r>
        <w:t xml:space="preserve"> Р</w:t>
      </w:r>
      <w:r w:rsidR="00144D02">
        <w:t>азмеры ставок заработной платы работников,</w:t>
      </w:r>
      <w:r w:rsidR="00144D02">
        <w:br/>
        <w:t>занимающих профессии рабочих, не вошедшие в ПКГ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592"/>
        <w:gridCol w:w="1675"/>
        <w:gridCol w:w="4800"/>
      </w:tblGrid>
      <w:tr w:rsidR="00D669D0">
        <w:trPr>
          <w:trHeight w:hRule="exact" w:val="108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60" w:line="200" w:lineRule="exact"/>
              <w:ind w:left="240"/>
              <w:jc w:val="left"/>
            </w:pPr>
            <w:r>
              <w:rPr>
                <w:rStyle w:val="210pt"/>
              </w:rPr>
              <w:t>№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60" w:after="0" w:line="200" w:lineRule="exact"/>
              <w:ind w:left="140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120" w:line="200" w:lineRule="exact"/>
              <w:ind w:left="320"/>
              <w:jc w:val="left"/>
            </w:pPr>
            <w:r>
              <w:rPr>
                <w:rStyle w:val="210pt"/>
              </w:rPr>
              <w:t>Квалификационный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120" w:after="0" w:line="200" w:lineRule="exact"/>
              <w:jc w:val="center"/>
            </w:pPr>
            <w:r>
              <w:rPr>
                <w:rStyle w:val="210pt"/>
              </w:rPr>
              <w:t>разряд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 xml:space="preserve"> размер ставки заработной платы, рублей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Наименование должности</w:t>
            </w:r>
          </w:p>
        </w:tc>
      </w:tr>
      <w:tr w:rsidR="00D669D0">
        <w:trPr>
          <w:trHeight w:hRule="exact" w:val="55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]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0pt"/>
              </w:rPr>
              <w:t>1-й квалификационный разряд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4103,0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10pt"/>
              </w:rPr>
              <w:t>подсобный рабочий, электромонтер, рабочий по комплексному обслуживанию и ремонту зданий, оператор котельной, оператор ПЭВМ, слесарь, слесарь-электрик по ремонту электрооборудования, слесарь-сантехник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2-й квалификационный разряд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4342,0</w:t>
            </w:r>
          </w:p>
        </w:tc>
        <w:tc>
          <w:tcPr>
            <w:tcW w:w="4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3-й квалификационный разряд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4596,0</w:t>
            </w:r>
          </w:p>
        </w:tc>
        <w:tc>
          <w:tcPr>
            <w:tcW w:w="4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</w:tr>
      <w:tr w:rsidR="00D669D0">
        <w:trPr>
          <w:trHeight w:hRule="exact" w:val="54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4-й квалификационный разряд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4879,0</w:t>
            </w:r>
          </w:p>
        </w:tc>
        <w:tc>
          <w:tcPr>
            <w:tcW w:w="4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</w:tr>
      <w:tr w:rsidR="00D669D0">
        <w:trPr>
          <w:trHeight w:hRule="exact" w:val="54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5-й квалификационный разряд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5163,0</w:t>
            </w:r>
          </w:p>
        </w:tc>
        <w:tc>
          <w:tcPr>
            <w:tcW w:w="4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F37FD0">
      <w:pPr>
        <w:pStyle w:val="22"/>
        <w:shd w:val="clear" w:color="auto" w:fill="auto"/>
        <w:spacing w:before="0" w:after="68" w:line="260" w:lineRule="exact"/>
        <w:jc w:val="right"/>
      </w:pPr>
      <w:r>
        <w:t>Таблица № 5</w:t>
      </w:r>
    </w:p>
    <w:p w:rsidR="00F37FD0" w:rsidRDefault="00F37FD0">
      <w:pPr>
        <w:pStyle w:val="22"/>
        <w:shd w:val="clear" w:color="auto" w:fill="auto"/>
        <w:spacing w:before="0" w:after="68" w:line="260" w:lineRule="exact"/>
        <w:jc w:val="right"/>
      </w:pPr>
    </w:p>
    <w:p w:rsidR="00F37FD0" w:rsidRDefault="00F37FD0">
      <w:pPr>
        <w:pStyle w:val="22"/>
        <w:shd w:val="clear" w:color="auto" w:fill="auto"/>
        <w:spacing w:before="0" w:after="68" w:line="260" w:lineRule="exact"/>
        <w:jc w:val="right"/>
      </w:pPr>
    </w:p>
    <w:p w:rsidR="00D669D0" w:rsidRDefault="00144D02">
      <w:pPr>
        <w:pStyle w:val="22"/>
        <w:shd w:val="clear" w:color="auto" w:fill="auto"/>
        <w:spacing w:before="0" w:after="0" w:line="302" w:lineRule="exact"/>
        <w:jc w:val="center"/>
      </w:pPr>
      <w:r>
        <w:t xml:space="preserve"> </w:t>
      </w:r>
      <w:r w:rsidR="00D55E3C">
        <w:t>Р</w:t>
      </w:r>
      <w:r>
        <w:t>азмеры ставок заработной платы работников, занимающих</w:t>
      </w:r>
      <w:r>
        <w:br/>
        <w:t>профессии рабочих, участвующих в организации тренировочного процесса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592"/>
        <w:gridCol w:w="2462"/>
        <w:gridCol w:w="4013"/>
      </w:tblGrid>
      <w:tr w:rsidR="00D669D0">
        <w:trPr>
          <w:trHeight w:hRule="exact" w:val="80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60" w:line="200" w:lineRule="exact"/>
              <w:ind w:left="240"/>
              <w:jc w:val="left"/>
            </w:pPr>
            <w:r>
              <w:rPr>
                <w:rStyle w:val="210pt"/>
              </w:rPr>
              <w:lastRenderedPageBreak/>
              <w:t>№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60" w:after="0" w:line="200" w:lineRule="exact"/>
              <w:ind w:left="140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proofErr w:type="gramStart"/>
            <w:r>
              <w:rPr>
                <w:rStyle w:val="210pt"/>
              </w:rPr>
              <w:t>К</w:t>
            </w:r>
            <w:proofErr w:type="gramEnd"/>
            <w:r>
              <w:rPr>
                <w:rStyle w:val="210pt"/>
              </w:rPr>
              <w:t xml:space="preserve"> вал </w:t>
            </w:r>
            <w:proofErr w:type="spellStart"/>
            <w:r>
              <w:rPr>
                <w:rStyle w:val="210pt"/>
              </w:rPr>
              <w:t>иф</w:t>
            </w:r>
            <w:proofErr w:type="spellEnd"/>
            <w:r>
              <w:rPr>
                <w:rStyle w:val="210pt"/>
              </w:rPr>
              <w:t xml:space="preserve"> и </w:t>
            </w:r>
            <w:proofErr w:type="spellStart"/>
            <w:r>
              <w:rPr>
                <w:rStyle w:val="210pt"/>
              </w:rPr>
              <w:t>кацион</w:t>
            </w:r>
            <w:proofErr w:type="spell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н</w:t>
            </w:r>
            <w:proofErr w:type="spell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ы</w:t>
            </w:r>
            <w:proofErr w:type="spell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й</w:t>
            </w:r>
            <w:proofErr w:type="spellEnd"/>
            <w:r>
              <w:rPr>
                <w:rStyle w:val="210pt"/>
              </w:rPr>
              <w:t xml:space="preserve"> разряд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 xml:space="preserve"> размер ставки заработной платы, рублей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Наименование должности</w:t>
            </w:r>
          </w:p>
        </w:tc>
      </w:tr>
      <w:tr w:rsidR="00D669D0">
        <w:trPr>
          <w:trHeight w:hRule="exact" w:val="55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]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0pt"/>
              </w:rPr>
              <w:t>2-й квалификационный разряд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4540,0</w:t>
            </w:r>
          </w:p>
        </w:tc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proofErr w:type="spellStart"/>
            <w:r>
              <w:rPr>
                <w:rStyle w:val="210pt"/>
              </w:rPr>
              <w:t>ремонтировщик</w:t>
            </w:r>
            <w:proofErr w:type="spellEnd"/>
            <w:r>
              <w:rPr>
                <w:rStyle w:val="210pt"/>
              </w:rPr>
              <w:t xml:space="preserve"> плоскостных спортивных сооружений; контролер технического состояния автомототранспортных средств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3-й квалификационный разряд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4804,0</w:t>
            </w:r>
          </w:p>
        </w:tc>
        <w:tc>
          <w:tcPr>
            <w:tcW w:w="4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</w:tr>
      <w:tr w:rsidR="00D669D0">
        <w:trPr>
          <w:trHeight w:hRule="exact" w:val="53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4-й квалификационный разряд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5100,0</w:t>
            </w:r>
          </w:p>
        </w:tc>
        <w:tc>
          <w:tcPr>
            <w:tcW w:w="4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</w:tr>
      <w:tr w:rsidR="00D669D0"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210pt"/>
              </w:rPr>
              <w:t>5-й квалификационный разряд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5397,0</w:t>
            </w:r>
          </w:p>
        </w:tc>
        <w:tc>
          <w:tcPr>
            <w:tcW w:w="4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F37FD0" w:rsidP="00F37FD0">
      <w:pPr>
        <w:pStyle w:val="22"/>
        <w:shd w:val="clear" w:color="auto" w:fill="auto"/>
        <w:tabs>
          <w:tab w:val="left" w:pos="1418"/>
        </w:tabs>
        <w:spacing w:before="116" w:after="0" w:line="307" w:lineRule="exact"/>
      </w:pPr>
      <w:r>
        <w:t>2.3.5.</w:t>
      </w:r>
      <w:r w:rsidR="00D55E3C">
        <w:t xml:space="preserve"> Р</w:t>
      </w:r>
      <w:r w:rsidR="00144D02">
        <w:t xml:space="preserve">азмеры должностных окладов работников, занимающих должности руководителей структурных подразделений и специалистов, не вошедших в ПКГ, утвержденные приказами </w:t>
      </w:r>
      <w:proofErr w:type="spellStart"/>
      <w:r w:rsidR="00144D02">
        <w:t>Минздравсоцразвития</w:t>
      </w:r>
      <w:proofErr w:type="spellEnd"/>
      <w:r>
        <w:t xml:space="preserve"> России, приведены в таблице № 6</w:t>
      </w:r>
      <w:r w:rsidR="00144D02">
        <w:t>.</w:t>
      </w:r>
    </w:p>
    <w:p w:rsidR="00D669D0" w:rsidRDefault="00F37FD0">
      <w:pPr>
        <w:pStyle w:val="22"/>
        <w:shd w:val="clear" w:color="auto" w:fill="auto"/>
        <w:spacing w:before="0" w:after="60" w:line="307" w:lineRule="exact"/>
        <w:jc w:val="right"/>
      </w:pPr>
      <w:r>
        <w:t>Таблица № 6</w:t>
      </w:r>
    </w:p>
    <w:p w:rsidR="00D669D0" w:rsidRDefault="00D55E3C">
      <w:pPr>
        <w:pStyle w:val="22"/>
        <w:shd w:val="clear" w:color="auto" w:fill="auto"/>
        <w:spacing w:before="0" w:after="0" w:line="307" w:lineRule="exact"/>
        <w:jc w:val="center"/>
      </w:pPr>
      <w:r>
        <w:t xml:space="preserve"> Р</w:t>
      </w:r>
      <w:r w:rsidR="00144D02">
        <w:t>азмеры должностных окладов работников, занимающих</w:t>
      </w:r>
      <w:r w:rsidR="00144D02">
        <w:br/>
        <w:t>должности руководителей структурных подразделений и специалистов,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jc w:val="center"/>
      </w:pPr>
      <w:r>
        <w:t>не вошедших в ПКГ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69"/>
        <w:gridCol w:w="2741"/>
      </w:tblGrid>
      <w:tr w:rsidR="00D669D0">
        <w:trPr>
          <w:trHeight w:hRule="exact" w:val="821"/>
          <w:jc w:val="center"/>
        </w:trPr>
        <w:tc>
          <w:tcPr>
            <w:tcW w:w="6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Наименование должности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0pt"/>
              </w:rPr>
              <w:t xml:space="preserve"> размер должностного оклада, рублей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6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Заведующий спортивным сооружением, заведующий (начальник) структурным подразделением: отделом, сектором, центром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10428.0</w:t>
            </w:r>
          </w:p>
        </w:tc>
      </w:tr>
      <w:tr w:rsidR="00D669D0">
        <w:trPr>
          <w:trHeight w:hRule="exact" w:val="274"/>
          <w:jc w:val="center"/>
        </w:trPr>
        <w:tc>
          <w:tcPr>
            <w:tcW w:w="6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Главный инженер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11761.0</w:t>
            </w:r>
          </w:p>
        </w:tc>
      </w:tr>
      <w:tr w:rsidR="00D669D0">
        <w:trPr>
          <w:trHeight w:hRule="exact" w:val="552"/>
          <w:jc w:val="center"/>
        </w:trPr>
        <w:tc>
          <w:tcPr>
            <w:tcW w:w="6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0pt"/>
              </w:rPr>
              <w:t>Инструктор-методист, концертмейстер, инструктор-методист физкультурно-спортивных организаций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9481.0</w:t>
            </w:r>
          </w:p>
        </w:tc>
      </w:tr>
      <w:tr w:rsidR="00D669D0">
        <w:trPr>
          <w:trHeight w:hRule="exact" w:val="283"/>
          <w:jc w:val="center"/>
        </w:trPr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Старший инструктор-методист, старший тренер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9949,0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144D02">
      <w:pPr>
        <w:pStyle w:val="22"/>
        <w:shd w:val="clear" w:color="auto" w:fill="auto"/>
        <w:spacing w:before="237" w:after="300" w:line="312" w:lineRule="exact"/>
        <w:jc w:val="center"/>
      </w:pPr>
      <w:r>
        <w:t>Раздел 3. Порядок и условия установления выплат</w:t>
      </w:r>
      <w:r>
        <w:br/>
        <w:t>компенсационного характера</w:t>
      </w:r>
    </w:p>
    <w:p w:rsidR="00D669D0" w:rsidRDefault="00144D02">
      <w:pPr>
        <w:pStyle w:val="22"/>
        <w:numPr>
          <w:ilvl w:val="0"/>
          <w:numId w:val="5"/>
        </w:numPr>
        <w:shd w:val="clear" w:color="auto" w:fill="auto"/>
        <w:tabs>
          <w:tab w:val="left" w:pos="1221"/>
        </w:tabs>
        <w:spacing w:before="0" w:after="0" w:line="312" w:lineRule="exact"/>
        <w:ind w:firstLine="700"/>
      </w:pPr>
      <w:r>
        <w:t>Выплаты компенсационного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права.</w:t>
      </w:r>
    </w:p>
    <w:p w:rsidR="00D669D0" w:rsidRDefault="00144D02">
      <w:pPr>
        <w:pStyle w:val="22"/>
        <w:shd w:val="clear" w:color="auto" w:fill="auto"/>
        <w:spacing w:before="0" w:after="0" w:line="302" w:lineRule="exact"/>
        <w:ind w:firstLine="700"/>
      </w:pPr>
      <w:r>
        <w:t>В муниципальных учреждениях устанавливаются следующие виды выплат компенсационного характера:</w:t>
      </w:r>
    </w:p>
    <w:p w:rsidR="00484FE7" w:rsidRDefault="00484FE7">
      <w:pPr>
        <w:pStyle w:val="22"/>
        <w:shd w:val="clear" w:color="auto" w:fill="auto"/>
        <w:spacing w:before="0" w:after="0" w:line="302" w:lineRule="exact"/>
        <w:ind w:firstLine="700"/>
      </w:pPr>
    </w:p>
    <w:p w:rsidR="00D669D0" w:rsidRDefault="00144D02">
      <w:pPr>
        <w:pStyle w:val="22"/>
        <w:numPr>
          <w:ilvl w:val="0"/>
          <w:numId w:val="6"/>
        </w:numPr>
        <w:shd w:val="clear" w:color="auto" w:fill="auto"/>
        <w:tabs>
          <w:tab w:val="left" w:pos="1402"/>
        </w:tabs>
        <w:spacing w:before="0" w:after="0" w:line="302" w:lineRule="exact"/>
        <w:ind w:firstLine="720"/>
      </w:pPr>
      <w:r>
        <w:t>Выплаты работникам, занятым на работах с вредными и (или) опасными условиями труда.</w:t>
      </w:r>
    </w:p>
    <w:p w:rsidR="00D669D0" w:rsidRDefault="00144D02">
      <w:pPr>
        <w:pStyle w:val="22"/>
        <w:numPr>
          <w:ilvl w:val="0"/>
          <w:numId w:val="6"/>
        </w:numPr>
        <w:shd w:val="clear" w:color="auto" w:fill="auto"/>
        <w:tabs>
          <w:tab w:val="left" w:pos="1402"/>
        </w:tabs>
        <w:spacing w:before="0" w:after="0" w:line="302" w:lineRule="exact"/>
        <w:ind w:firstLine="720"/>
      </w:pPr>
      <w:r>
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D669D0" w:rsidRDefault="00144D02">
      <w:pPr>
        <w:pStyle w:val="22"/>
        <w:numPr>
          <w:ilvl w:val="0"/>
          <w:numId w:val="5"/>
        </w:numPr>
        <w:shd w:val="clear" w:color="auto" w:fill="auto"/>
        <w:tabs>
          <w:tab w:val="left" w:pos="1402"/>
        </w:tabs>
        <w:spacing w:before="0" w:after="0" w:line="302" w:lineRule="exact"/>
        <w:ind w:firstLine="720"/>
      </w:pPr>
      <w:r>
        <w:t>Выплаты компенсационного характера работникам, занятым на работах с вредными и (или) опасными условиями труда, устанавливаются в соответствии со статьей 147 Трудового кодекса Российской Федерации (далее — ТК РФ).</w:t>
      </w:r>
    </w:p>
    <w:p w:rsidR="00D669D0" w:rsidRDefault="00144D02">
      <w:pPr>
        <w:pStyle w:val="22"/>
        <w:numPr>
          <w:ilvl w:val="0"/>
          <w:numId w:val="7"/>
        </w:numPr>
        <w:shd w:val="clear" w:color="auto" w:fill="auto"/>
        <w:tabs>
          <w:tab w:val="left" w:pos="1402"/>
        </w:tabs>
        <w:spacing w:before="0" w:after="0" w:line="302" w:lineRule="exact"/>
        <w:ind w:firstLine="720"/>
      </w:pPr>
      <w:r>
        <w:t>Повышение оплаты труда работников за работу с вредными и (или) опасными условиями труда осуществляется по результатам специальной оценки условий труда согласно Федеральному закону от 28.12.2013 № 426-ФЗ «О специальной оценке условий труда» в размере 4 процентов от должностного оклада (ставки заработной платы), установленных для различных видов работ с нормальными условиями труда.</w:t>
      </w:r>
    </w:p>
    <w:p w:rsidR="00D669D0" w:rsidRDefault="00144D02">
      <w:pPr>
        <w:pStyle w:val="22"/>
        <w:shd w:val="clear" w:color="auto" w:fill="auto"/>
        <w:spacing w:before="0" w:after="0" w:line="302" w:lineRule="exact"/>
        <w:ind w:firstLine="720"/>
      </w:pPr>
      <w:r>
        <w:t xml:space="preserve">Руководителями муниципальных учреждений проводятся меры по проведению </w:t>
      </w:r>
      <w:r>
        <w:lastRenderedPageBreak/>
        <w:t>специальной оценки условий труда с целью уточнения наличия условий труда, отклоняющихся от нормальных, и оснований для применения компенсационных выплат за работу в указанных условиях.</w:t>
      </w:r>
    </w:p>
    <w:p w:rsidR="00D669D0" w:rsidRDefault="00144D02">
      <w:pPr>
        <w:pStyle w:val="22"/>
        <w:shd w:val="clear" w:color="auto" w:fill="auto"/>
        <w:spacing w:before="0" w:after="0" w:line="302" w:lineRule="exact"/>
        <w:ind w:firstLine="720"/>
      </w:pPr>
      <w:r>
        <w:t>В случае обеспечения на рабочих местах безопасных условий труда, подтвержденных результатами специальной оценки условий труда или заключением государственной экспертизы условий труда, гарантии и компенсации работникам не устанавливаются.</w:t>
      </w:r>
    </w:p>
    <w:p w:rsidR="00D669D0" w:rsidRDefault="00144D02">
      <w:pPr>
        <w:pStyle w:val="22"/>
        <w:numPr>
          <w:ilvl w:val="0"/>
          <w:numId w:val="7"/>
        </w:numPr>
        <w:shd w:val="clear" w:color="auto" w:fill="auto"/>
        <w:tabs>
          <w:tab w:val="left" w:pos="1407"/>
        </w:tabs>
        <w:spacing w:before="0" w:after="0" w:line="302" w:lineRule="exact"/>
        <w:ind w:firstLine="720"/>
      </w:pPr>
      <w:r>
        <w:t xml:space="preserve">Результаты аттестации рабочих мест по условиям труда действительны в течение пяти лет с момента ее завершения, но не более чем до 31 декабря 2018 г., в </w:t>
      </w:r>
      <w:proofErr w:type="gramStart"/>
      <w:r>
        <w:t>связи</w:t>
      </w:r>
      <w:proofErr w:type="gramEnd"/>
      <w:r>
        <w:t xml:space="preserve"> с чем могут быть использованы в целях, установленных Федеральным законом от 28.12.2013 № 426-ФЗ «О специальной оценке условий труда».</w:t>
      </w:r>
    </w:p>
    <w:p w:rsidR="00D669D0" w:rsidRDefault="00144D02">
      <w:pPr>
        <w:pStyle w:val="22"/>
        <w:shd w:val="clear" w:color="auto" w:fill="auto"/>
        <w:spacing w:before="0" w:after="0" w:line="302" w:lineRule="exact"/>
        <w:ind w:firstLine="720"/>
      </w:pPr>
      <w:r>
        <w:t>3.3. Выплаты компенсационного характера работникам в случаях выполнения работ в условиях, отклоняющихся от нормальных, устанавливаются с учетом статьи 149 ТК РФ.</w:t>
      </w:r>
    </w:p>
    <w:p w:rsidR="00D669D0" w:rsidRDefault="00144D02">
      <w:pPr>
        <w:pStyle w:val="22"/>
        <w:shd w:val="clear" w:color="auto" w:fill="auto"/>
        <w:spacing w:before="0" w:after="0" w:line="302" w:lineRule="exact"/>
        <w:ind w:firstLine="720"/>
      </w:pPr>
      <w:proofErr w:type="gramStart"/>
      <w:r>
        <w:t>Размеры выплат, установленные коллективным договором, соглашениями, локальными нормативными актами, трудовым договором, не могут быть ниже установленных трудовым законодательством и иными нормативными правовыми актами, содержащими нормы трудового права.</w:t>
      </w:r>
      <w:proofErr w:type="gramEnd"/>
    </w:p>
    <w:p w:rsidR="00D669D0" w:rsidRDefault="00144D02">
      <w:pPr>
        <w:pStyle w:val="22"/>
        <w:numPr>
          <w:ilvl w:val="0"/>
          <w:numId w:val="8"/>
        </w:numPr>
        <w:shd w:val="clear" w:color="auto" w:fill="auto"/>
        <w:tabs>
          <w:tab w:val="left" w:pos="1402"/>
        </w:tabs>
        <w:spacing w:before="0" w:after="0" w:line="302" w:lineRule="exact"/>
        <w:ind w:firstLine="720"/>
      </w:pPr>
      <w:r>
        <w:t>Выплата за совмещение профессий (должностей) устанавливается работнику при совмещении им профессий (должностей) в соответствии со статьей 151 ТК РФ.</w:t>
      </w:r>
    </w:p>
    <w:p w:rsidR="00D669D0" w:rsidRDefault="00144D02">
      <w:pPr>
        <w:pStyle w:val="22"/>
        <w:numPr>
          <w:ilvl w:val="0"/>
          <w:numId w:val="8"/>
        </w:numPr>
        <w:shd w:val="clear" w:color="auto" w:fill="auto"/>
        <w:tabs>
          <w:tab w:val="left" w:pos="1398"/>
        </w:tabs>
        <w:spacing w:before="0" w:after="0" w:line="302" w:lineRule="exact"/>
        <w:ind w:firstLine="720"/>
      </w:pPr>
      <w:r>
        <w:t>Выплата за расширение зон обслуживания устанавливается работнику при расширении зон обслуживания в соответствии со статьей 151 ТК РФ.</w:t>
      </w:r>
    </w:p>
    <w:p w:rsidR="00D669D0" w:rsidRDefault="00144D02">
      <w:pPr>
        <w:pStyle w:val="22"/>
        <w:numPr>
          <w:ilvl w:val="0"/>
          <w:numId w:val="8"/>
        </w:numPr>
        <w:shd w:val="clear" w:color="auto" w:fill="auto"/>
        <w:tabs>
          <w:tab w:val="left" w:pos="1407"/>
        </w:tabs>
        <w:spacing w:before="0" w:after="0" w:line="302" w:lineRule="exact"/>
        <w:ind w:firstLine="720"/>
      </w:pPr>
      <w:r>
        <w:t>Выплата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договором, в соответствии со статьей 151 ТК РФ.</w:t>
      </w:r>
    </w:p>
    <w:p w:rsidR="00484FE7" w:rsidRDefault="00484FE7" w:rsidP="00484FE7">
      <w:pPr>
        <w:pStyle w:val="22"/>
        <w:shd w:val="clear" w:color="auto" w:fill="auto"/>
        <w:tabs>
          <w:tab w:val="left" w:pos="1407"/>
        </w:tabs>
        <w:spacing w:before="0" w:after="0" w:line="302" w:lineRule="exact"/>
      </w:pP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Для эффективной работы муниципальных учреждений при исполнении обязанностей временно отсутствующего работника без освобождения от работы, определенной трудовым договором, работнику производится доплата, размер которой устанавливается по соглашению сторон трудового договора с учетом содержания и (или) объема дополнительной работы.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Фонд заработной платы по вакантной должности (должности временно отсутствующего работника) используется для установления доплат как одному, так и нескольким лицам. Конкретные размеры доплат устанавливаются руководителем муниципального учреждения каждому работнику дифференцированно, в зависимости от квалификации этого работника, объема выполняемых работ, степени использования рабочего времени.</w:t>
      </w:r>
    </w:p>
    <w:p w:rsidR="00D669D0" w:rsidRDefault="00144D02">
      <w:pPr>
        <w:pStyle w:val="22"/>
        <w:numPr>
          <w:ilvl w:val="0"/>
          <w:numId w:val="8"/>
        </w:numPr>
        <w:shd w:val="clear" w:color="auto" w:fill="auto"/>
        <w:tabs>
          <w:tab w:val="left" w:pos="1402"/>
        </w:tabs>
        <w:spacing w:before="0" w:after="0" w:line="307" w:lineRule="exact"/>
        <w:ind w:firstLine="720"/>
      </w:pPr>
      <w:r>
        <w:t>Выплата за работу в ночное время производится работникам за каждый час работы с 22.00 до 6.00 часов в размере 35 процентов от должностного оклада (ставки заработной платы).</w:t>
      </w:r>
    </w:p>
    <w:p w:rsidR="00D669D0" w:rsidRDefault="00144D02">
      <w:pPr>
        <w:pStyle w:val="22"/>
        <w:numPr>
          <w:ilvl w:val="0"/>
          <w:numId w:val="8"/>
        </w:numPr>
        <w:shd w:val="clear" w:color="auto" w:fill="auto"/>
        <w:tabs>
          <w:tab w:val="left" w:pos="1402"/>
        </w:tabs>
        <w:spacing w:before="0" w:after="0" w:line="307" w:lineRule="exact"/>
        <w:ind w:firstLine="720"/>
      </w:pPr>
      <w:r>
        <w:t>Выплата за работу в выходные и нерабочие праздничные дни производится работникам, привлеченным к работе в выходные и нерабочие праздничные дни, в соответствии со статьей 153 ТК РФ, на основании приказа руководителя муниципального учреждения.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Размер доплаты составляет: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 xml:space="preserve">одинарную дневную ставку сверх должностного оклада (ставки заработной платы) при </w:t>
      </w:r>
      <w:proofErr w:type="gramStart"/>
      <w:r>
        <w:t>работе полный день</w:t>
      </w:r>
      <w:proofErr w:type="gramEnd"/>
      <w:r>
        <w:t xml:space="preserve">, если работа в выходной или нерабочий праздничный день производилась в пределах месячной нормы рабочего времени, и в размере не менее двойной дневной ставки сверх должностного оклада (ставки заработной платы), </w:t>
      </w:r>
      <w:r>
        <w:lastRenderedPageBreak/>
        <w:t>если работа производилась сверх месячной нормы рабочего времени;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proofErr w:type="gramStart"/>
      <w:r>
        <w:t>одинарную часть должностного оклада (ставки заработной платы) сверх должностного оклада (ставки заработной платы) за каждый час работы, если работа в выходной или нерабочий праздничный день производилась в пределах месячной нормы рабочего времени, и в размере не менее двойной части должностного оклада (ставки заработной платы) сверх должностного оклада (ставки заработной платы) за каждый час работы, если работа производилась сверх месячной нормы</w:t>
      </w:r>
      <w:proofErr w:type="gramEnd"/>
      <w:r>
        <w:t xml:space="preserve"> рабочего времени.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D669D0" w:rsidRDefault="00144D02">
      <w:pPr>
        <w:pStyle w:val="22"/>
        <w:numPr>
          <w:ilvl w:val="0"/>
          <w:numId w:val="8"/>
        </w:numPr>
        <w:shd w:val="clear" w:color="auto" w:fill="auto"/>
        <w:tabs>
          <w:tab w:val="left" w:pos="1402"/>
        </w:tabs>
        <w:spacing w:before="0" w:after="0" w:line="307" w:lineRule="exact"/>
        <w:ind w:firstLine="720"/>
      </w:pPr>
      <w:r>
        <w:t>Выплата за сверхурочную работу производится работникам в соответствии со статьей 152 ТК РФ. При суммированном учете рабочего времени часы работы в нерабочие праздничные дни, оплаченные в двойном размере, не включаются в количество сверхурочных часов.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Сверхурочная работа оплачивается за первые два часа работы нс менее чем в полуторном размере, за последующие часы — нс менее чем в двойном размере. Конкретные размеры оплаты за сверхурочную работу определяются коллективным договором, локальным нормативным актом или трудовым договором в конкретном муниципальном учреждении. По желанию работника сверхурочная работа вместо повышенной оплаты может компенсироваться</w:t>
      </w:r>
    </w:p>
    <w:p w:rsidR="00D669D0" w:rsidRDefault="00144D02">
      <w:pPr>
        <w:pStyle w:val="22"/>
        <w:shd w:val="clear" w:color="auto" w:fill="auto"/>
        <w:spacing w:before="0" w:after="0" w:line="307" w:lineRule="exact"/>
      </w:pPr>
      <w:r>
        <w:t>предоставлением дополнительного времени отдыха, но нс менее времени, отработанного сверхурочно.</w:t>
      </w:r>
    </w:p>
    <w:p w:rsidR="00D669D0" w:rsidRDefault="00144D02">
      <w:pPr>
        <w:pStyle w:val="22"/>
        <w:numPr>
          <w:ilvl w:val="0"/>
          <w:numId w:val="8"/>
        </w:numPr>
        <w:shd w:val="clear" w:color="auto" w:fill="auto"/>
        <w:tabs>
          <w:tab w:val="left" w:pos="1407"/>
        </w:tabs>
        <w:spacing w:before="0" w:after="0" w:line="307" w:lineRule="exact"/>
        <w:ind w:firstLine="720"/>
      </w:pPr>
      <w:proofErr w:type="gramStart"/>
      <w:r>
        <w:t>Доплата за работу в специальных (коррекционных) учреждениях (группах) для занимающихся с ограниченными возможностями здоровья (в том числе с задержкой психического развития) производится в соответствии с таблицей № 8.</w:t>
      </w:r>
      <w:proofErr w:type="gramEnd"/>
    </w:p>
    <w:p w:rsidR="00D669D0" w:rsidRDefault="00144D02">
      <w:pPr>
        <w:pStyle w:val="22"/>
        <w:shd w:val="clear" w:color="auto" w:fill="auto"/>
        <w:spacing w:before="0" w:after="0" w:line="307" w:lineRule="exact"/>
        <w:jc w:val="right"/>
      </w:pPr>
      <w:r>
        <w:t>Таблица № 8</w:t>
      </w:r>
    </w:p>
    <w:p w:rsidR="00D669D0" w:rsidRDefault="00144D02">
      <w:pPr>
        <w:pStyle w:val="22"/>
        <w:shd w:val="clear" w:color="auto" w:fill="auto"/>
        <w:spacing w:before="0" w:after="0" w:line="260" w:lineRule="exact"/>
        <w:ind w:left="20"/>
        <w:jc w:val="center"/>
      </w:pPr>
      <w:r>
        <w:t>Доплаты за работу в специальных (коррекционных) учреждениях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19"/>
        <w:gridCol w:w="2390"/>
      </w:tblGrid>
      <w:tr w:rsidR="00D669D0">
        <w:trPr>
          <w:trHeight w:hRule="exact" w:val="816"/>
          <w:jc w:val="center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Перечень категорий работников и видов работ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0pt"/>
              </w:rPr>
              <w:t>Размер доплаты к должностному окладу, процентов</w:t>
            </w:r>
          </w:p>
        </w:tc>
      </w:tr>
      <w:tr w:rsidR="00D669D0">
        <w:trPr>
          <w:trHeight w:hRule="exact" w:val="821"/>
          <w:jc w:val="center"/>
        </w:trPr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10pt"/>
              </w:rPr>
              <w:t>Тренер, тренер-преподаватель по адаптивной физической культуре и спорту, инструктор-методист, инструктор-методист по адаптивной физической культуре, руководитель и иные специалисты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15-20</w:t>
            </w:r>
          </w:p>
        </w:tc>
      </w:tr>
    </w:tbl>
    <w:p w:rsidR="00D669D0" w:rsidRDefault="00144D02">
      <w:pPr>
        <w:pStyle w:val="a9"/>
        <w:framePr w:w="9610" w:wrap="notBeside" w:vAnchor="text" w:hAnchor="text" w:xAlign="center" w:y="1"/>
        <w:shd w:val="clear" w:color="auto" w:fill="auto"/>
        <w:ind w:firstLine="0"/>
      </w:pPr>
      <w:r>
        <w:t>Примечания.</w:t>
      </w:r>
    </w:p>
    <w:p w:rsidR="00D669D0" w:rsidRDefault="00144D02">
      <w:pPr>
        <w:pStyle w:val="a9"/>
        <w:framePr w:w="9610" w:wrap="notBeside" w:vAnchor="text" w:hAnchor="text" w:xAlign="center" w:y="1"/>
        <w:numPr>
          <w:ilvl w:val="0"/>
          <w:numId w:val="9"/>
        </w:numPr>
        <w:shd w:val="clear" w:color="auto" w:fill="auto"/>
        <w:tabs>
          <w:tab w:val="left" w:pos="917"/>
        </w:tabs>
        <w:ind w:firstLine="0"/>
      </w:pPr>
      <w:r>
        <w:t>Конкретный перечень работников, которым устанавливаются доплаты к должностным окладам, а также конкретные размеры доплаты определяются руководителем муниципального учреждения и фиксируются в локальном нормативном акте муниципального учреждения по согласованию с представительным органом работников муниципального учреждения.</w:t>
      </w:r>
    </w:p>
    <w:p w:rsidR="00D669D0" w:rsidRDefault="00144D02">
      <w:pPr>
        <w:pStyle w:val="a9"/>
        <w:framePr w:w="9610" w:wrap="notBeside" w:vAnchor="text" w:hAnchor="text" w:xAlign="center" w:y="1"/>
        <w:numPr>
          <w:ilvl w:val="0"/>
          <w:numId w:val="9"/>
        </w:numPr>
        <w:shd w:val="clear" w:color="auto" w:fill="auto"/>
        <w:tabs>
          <w:tab w:val="left" w:pos="912"/>
        </w:tabs>
        <w:ind w:firstLine="0"/>
      </w:pPr>
      <w:r>
        <w:t>Доплата устанавливается по основной работе и работе, осуществляемой по совместительству, с учетом норм тренировочной нагрузки, в процентах за одного занимающегося.</w:t>
      </w:r>
    </w:p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144D02">
      <w:pPr>
        <w:pStyle w:val="22"/>
        <w:numPr>
          <w:ilvl w:val="0"/>
          <w:numId w:val="10"/>
        </w:numPr>
        <w:shd w:val="clear" w:color="auto" w:fill="auto"/>
        <w:tabs>
          <w:tab w:val="left" w:pos="1206"/>
        </w:tabs>
        <w:spacing w:before="236" w:after="0" w:line="307" w:lineRule="exact"/>
        <w:ind w:firstLine="720"/>
      </w:pPr>
      <w:r>
        <w:t>При установлении выплат за работу в ночное время и за работу в выходные и нерабочие праздничные дни расчет части должностного оклада (ставки заработной платы) определяется путем деления должностного оклада (ставки заработной платы) работника на среднемесячное количество рабочих часов в соответствующем календарном году.</w:t>
      </w:r>
    </w:p>
    <w:p w:rsidR="00D669D0" w:rsidRDefault="00144D02">
      <w:pPr>
        <w:pStyle w:val="22"/>
        <w:numPr>
          <w:ilvl w:val="0"/>
          <w:numId w:val="10"/>
        </w:numPr>
        <w:shd w:val="clear" w:color="auto" w:fill="auto"/>
        <w:tabs>
          <w:tab w:val="left" w:pos="1206"/>
        </w:tabs>
        <w:spacing w:before="0" w:after="0" w:line="307" w:lineRule="exact"/>
        <w:ind w:firstLine="720"/>
      </w:pPr>
      <w:r>
        <w:t>Размеры и условия осуществления выплат компенсационного характера включаются в трудовые договоры работников и руководителей муниципальных учреждений.</w:t>
      </w:r>
    </w:p>
    <w:p w:rsidR="00D669D0" w:rsidRDefault="00144D02">
      <w:pPr>
        <w:pStyle w:val="22"/>
        <w:numPr>
          <w:ilvl w:val="0"/>
          <w:numId w:val="10"/>
        </w:numPr>
        <w:shd w:val="clear" w:color="auto" w:fill="auto"/>
        <w:tabs>
          <w:tab w:val="left" w:pos="1206"/>
        </w:tabs>
        <w:spacing w:before="0" w:after="0" w:line="307" w:lineRule="exact"/>
        <w:ind w:firstLine="720"/>
      </w:pPr>
      <w:proofErr w:type="gramStart"/>
      <w:r>
        <w:t xml:space="preserve">Если в соответствии с ТК РФ, иными федеральными законами с выполнением работ по определенным должностям, профессиям, специальностям связано предоставление компенсаций и льгот, либо наличие ограничений, то </w:t>
      </w:r>
      <w:r>
        <w:lastRenderedPageBreak/>
        <w:t xml:space="preserve">наименования должностей (профессий) работников муниципальных учреждений и их квалификация должны соответствовать наименованиям должностей руководителей, специалистов и служащих, профессий рабочих и квалификационным требованиям к ним, предусмотренным Единым </w:t>
      </w:r>
      <w:proofErr w:type="spellStart"/>
      <w:r>
        <w:t>тарифно</w:t>
      </w:r>
      <w:r>
        <w:softHyphen/>
        <w:t>квалификационным</w:t>
      </w:r>
      <w:proofErr w:type="spellEnd"/>
      <w:r>
        <w:t xml:space="preserve"> справочником работ и профессий рабочих и Единым</w:t>
      </w:r>
      <w:proofErr w:type="gramEnd"/>
      <w:r>
        <w:t xml:space="preserve"> квалификационным справочником должностей руководителей, специалистов и служащих или соответствующими положениями профессиональных стандартов.</w:t>
      </w:r>
    </w:p>
    <w:p w:rsidR="00D669D0" w:rsidRDefault="00144D02">
      <w:pPr>
        <w:pStyle w:val="22"/>
        <w:numPr>
          <w:ilvl w:val="0"/>
          <w:numId w:val="10"/>
        </w:numPr>
        <w:shd w:val="clear" w:color="auto" w:fill="auto"/>
        <w:tabs>
          <w:tab w:val="left" w:pos="1206"/>
        </w:tabs>
        <w:spacing w:before="0" w:after="0" w:line="307" w:lineRule="exact"/>
        <w:ind w:firstLine="720"/>
        <w:jc w:val="left"/>
      </w:pPr>
      <w:r>
        <w:t>Конкретный размер выплат компенсационного характера для работников муниципальных учреждений устанавливается руководителем муниципального учреждения, а для руководителя муниципального учреждения УФКС.</w:t>
      </w:r>
    </w:p>
    <w:p w:rsidR="00D669D0" w:rsidRDefault="00144D02">
      <w:pPr>
        <w:pStyle w:val="22"/>
        <w:shd w:val="clear" w:color="auto" w:fill="auto"/>
        <w:spacing w:before="0" w:after="248" w:line="317" w:lineRule="exact"/>
        <w:jc w:val="center"/>
      </w:pPr>
      <w:r>
        <w:t>Раздел 4. Порядок и условия установления выплат</w:t>
      </w:r>
      <w:r>
        <w:br/>
        <w:t>стимулирующего характера</w:t>
      </w:r>
    </w:p>
    <w:p w:rsidR="00484FE7" w:rsidRDefault="00144D02">
      <w:pPr>
        <w:pStyle w:val="22"/>
        <w:numPr>
          <w:ilvl w:val="0"/>
          <w:numId w:val="11"/>
        </w:numPr>
        <w:shd w:val="clear" w:color="auto" w:fill="auto"/>
        <w:tabs>
          <w:tab w:val="left" w:pos="1206"/>
        </w:tabs>
        <w:spacing w:before="0" w:after="0" w:line="307" w:lineRule="exact"/>
        <w:ind w:firstLine="720"/>
      </w:pPr>
      <w:r>
        <w:t>Выплаты стимулирующего характера, размеры и условия их осуществления</w:t>
      </w:r>
    </w:p>
    <w:p w:rsidR="00D669D0" w:rsidRDefault="00144D02">
      <w:pPr>
        <w:pStyle w:val="22"/>
        <w:numPr>
          <w:ilvl w:val="0"/>
          <w:numId w:val="11"/>
        </w:numPr>
        <w:shd w:val="clear" w:color="auto" w:fill="auto"/>
        <w:tabs>
          <w:tab w:val="left" w:pos="1206"/>
        </w:tabs>
        <w:spacing w:before="0" w:after="0" w:line="307" w:lineRule="exact"/>
        <w:ind w:firstLine="720"/>
      </w:pPr>
      <w:r>
        <w:t xml:space="preserve">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права, в пределах фонда оплаты труда.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В муниципальных учреждениях могут устанавливаться следующие виды выплат стимулирующего характера: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за интенсивность и высокие результаты работы;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за качество выполняемых работ;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за выслугу лет;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премиальные выплаты по итогам работы;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иные выплаты стимулирующего характера.</w:t>
      </w:r>
    </w:p>
    <w:p w:rsidR="00D669D0" w:rsidRDefault="00144D02">
      <w:pPr>
        <w:pStyle w:val="22"/>
        <w:numPr>
          <w:ilvl w:val="0"/>
          <w:numId w:val="11"/>
        </w:numPr>
        <w:shd w:val="clear" w:color="auto" w:fill="auto"/>
        <w:tabs>
          <w:tab w:val="left" w:pos="1201"/>
        </w:tabs>
        <w:spacing w:before="0" w:after="0" w:line="307" w:lineRule="exact"/>
        <w:ind w:firstLine="720"/>
      </w:pPr>
      <w:r>
        <w:t>К выплатам стимулирующего характера относятся выплаты, направленные на стимулирование работника к качественному результату труда, а также поощрение за выполненную работу.</w:t>
      </w:r>
    </w:p>
    <w:p w:rsidR="00D669D0" w:rsidRDefault="00144D02">
      <w:pPr>
        <w:pStyle w:val="22"/>
        <w:numPr>
          <w:ilvl w:val="0"/>
          <w:numId w:val="11"/>
        </w:numPr>
        <w:shd w:val="clear" w:color="auto" w:fill="auto"/>
        <w:tabs>
          <w:tab w:val="left" w:pos="1201"/>
        </w:tabs>
        <w:spacing w:before="0" w:after="0" w:line="307" w:lineRule="exact"/>
        <w:ind w:firstLine="720"/>
      </w:pPr>
      <w:r>
        <w:t>Выплаты за интенсивность и высокие результаты работы, премиальные выплаты по итогам работы, за качество выполняемых работ для всех категорий работников муниципальных учреждений устанавливаются на основе показателей и критериев эффективности работы, утвержденных локальными нормативными актами муниципальных учреждений с учетом мнения представительного органа работников.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Конкретные размеры и порядок установления выплаты утверждаются приказом руководителя муниципального учреждения в пределах средств, предусмотренных муниципальному учреждению на введение данной выплаты, в соответствии с критериями оценки результативности и качества работы работников, утвержденными локальными нормативными актами, с учетом мнения представительного органа работников.</w:t>
      </w:r>
    </w:p>
    <w:p w:rsidR="00D669D0" w:rsidRDefault="00144D02">
      <w:pPr>
        <w:pStyle w:val="22"/>
        <w:numPr>
          <w:ilvl w:val="0"/>
          <w:numId w:val="11"/>
        </w:numPr>
        <w:shd w:val="clear" w:color="auto" w:fill="auto"/>
        <w:tabs>
          <w:tab w:val="left" w:pos="1191"/>
        </w:tabs>
        <w:spacing w:before="0" w:after="0" w:line="307" w:lineRule="exact"/>
        <w:ind w:firstLine="720"/>
      </w:pPr>
      <w:r>
        <w:t>Работникам муниципальных учреждений устанавливаются следующие выплаты за интенсивность и высокие результаты работы:</w:t>
      </w:r>
    </w:p>
    <w:p w:rsidR="00D669D0" w:rsidRDefault="00144D02">
      <w:pPr>
        <w:pStyle w:val="22"/>
        <w:numPr>
          <w:ilvl w:val="0"/>
          <w:numId w:val="12"/>
        </w:numPr>
        <w:shd w:val="clear" w:color="auto" w:fill="auto"/>
        <w:tabs>
          <w:tab w:val="left" w:pos="1407"/>
        </w:tabs>
        <w:spacing w:before="0" w:after="0" w:line="307" w:lineRule="exact"/>
        <w:ind w:firstLine="720"/>
      </w:pPr>
      <w:r>
        <w:t>В спортивных школах тренерам, инструкторам-методистам к должностным окладам устанавливается повышающий коэффициент в размере 0,15 за наличие у отделения по виду спорта статуса специализации, утвержденного приказом УФКС.</w:t>
      </w:r>
    </w:p>
    <w:p w:rsidR="00D669D0" w:rsidRDefault="00144D02">
      <w:pPr>
        <w:pStyle w:val="22"/>
        <w:numPr>
          <w:ilvl w:val="0"/>
          <w:numId w:val="12"/>
        </w:numPr>
        <w:shd w:val="clear" w:color="auto" w:fill="auto"/>
        <w:tabs>
          <w:tab w:val="left" w:pos="1407"/>
        </w:tabs>
        <w:spacing w:before="0" w:after="0" w:line="307" w:lineRule="exact"/>
        <w:ind w:firstLine="720"/>
      </w:pPr>
      <w:r>
        <w:t>За интенсивность и высокие результаты работы устанавливается работникам муниципальных учреждений (структурных подразделений) по основной работе, работе, осуществляемой по совместительству, а также при замещении временно отсутствующих работников с отработк</w:t>
      </w:r>
      <w:r w:rsidR="00F37FD0">
        <w:t>ой времени, согласно таблице № 8</w:t>
      </w:r>
      <w:r>
        <w:t>.</w:t>
      </w:r>
    </w:p>
    <w:p w:rsidR="00484FE7" w:rsidRDefault="00484FE7" w:rsidP="00484FE7">
      <w:pPr>
        <w:framePr w:w="9610" w:wrap="notBeside" w:vAnchor="text" w:hAnchor="page" w:x="1306" w:y="1"/>
        <w:rPr>
          <w:sz w:val="2"/>
          <w:szCs w:val="2"/>
        </w:rPr>
      </w:pPr>
    </w:p>
    <w:p w:rsidR="00484FE7" w:rsidRDefault="00484FE7" w:rsidP="00484FE7">
      <w:pPr>
        <w:pStyle w:val="22"/>
        <w:shd w:val="clear" w:color="auto" w:fill="auto"/>
        <w:tabs>
          <w:tab w:val="left" w:pos="1407"/>
        </w:tabs>
        <w:spacing w:before="0" w:after="0" w:line="307" w:lineRule="exact"/>
      </w:pPr>
    </w:p>
    <w:tbl>
      <w:tblPr>
        <w:tblpPr w:leftFromText="180" w:rightFromText="180" w:vertAnchor="page" w:horzAnchor="margin" w:tblpXSpec="center" w:tblpY="30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7"/>
        <w:gridCol w:w="6848"/>
        <w:gridCol w:w="2144"/>
      </w:tblGrid>
      <w:tr w:rsidR="00D55E3C" w:rsidTr="00D55E3C">
        <w:trPr>
          <w:trHeight w:hRule="exact" w:val="281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60" w:line="200" w:lineRule="exact"/>
              <w:ind w:left="180"/>
              <w:jc w:val="left"/>
            </w:pPr>
            <w:bookmarkStart w:id="0" w:name="bookmark2"/>
            <w:r>
              <w:rPr>
                <w:rStyle w:val="210pt"/>
              </w:rPr>
              <w:lastRenderedPageBreak/>
              <w:t>№</w:t>
            </w:r>
          </w:p>
          <w:p w:rsidR="00D55E3C" w:rsidRDefault="00D55E3C" w:rsidP="00D55E3C">
            <w:pPr>
              <w:pStyle w:val="22"/>
              <w:shd w:val="clear" w:color="auto" w:fill="auto"/>
              <w:spacing w:before="60" w:after="0" w:line="200" w:lineRule="exact"/>
              <w:ind w:left="180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Перечень категорий работников и видов работ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Размер выплаты к должностному окладу (ставке заработной платы), процентов</w:t>
            </w:r>
          </w:p>
        </w:tc>
      </w:tr>
      <w:tr w:rsidR="00D55E3C" w:rsidTr="00D55E3C">
        <w:trPr>
          <w:trHeight w:hRule="exact" w:val="212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1</w:t>
            </w: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Вспомогательный и обслуживающий персонал - за участие в подготовке занимающихся и команд, занявших призовые места в чемпионатах и первенствах мира, Европы, России, других престижных и международных турнирах, а также занимающиеся (спортсмены), входящие в состав сборных команд страны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15</w:t>
            </w:r>
          </w:p>
        </w:tc>
      </w:tr>
      <w:tr w:rsidR="00D55E3C" w:rsidTr="00D55E3C">
        <w:trPr>
          <w:trHeight w:hRule="exact" w:val="857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0pt"/>
              </w:rPr>
              <w:t>Спортсмены-инструкторы - за достижение высоких результатов на соревнованиях различного уровня;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rPr>
                <w:sz w:val="10"/>
                <w:szCs w:val="10"/>
              </w:rPr>
            </w:pPr>
          </w:p>
        </w:tc>
      </w:tr>
      <w:tr w:rsidR="00D55E3C" w:rsidTr="00D55E3C">
        <w:trPr>
          <w:trHeight w:hRule="exact" w:val="883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1 -3 места в первенстве России (старшие юноши), Спартакиаде учащихся России, Спартакиаде спортивных школ России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</w:t>
            </w:r>
          </w:p>
        </w:tc>
      </w:tr>
      <w:tr w:rsidR="00D55E3C" w:rsidTr="00D55E3C">
        <w:trPr>
          <w:trHeight w:hRule="exact" w:val="857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2-3 места в первенстве России (молодежь, юниоры), Спартакиаде молодежи России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D55E3C" w:rsidTr="00D55E3C">
        <w:trPr>
          <w:trHeight w:hRule="exact" w:val="1289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60" w:line="200" w:lineRule="exact"/>
              <w:jc w:val="left"/>
            </w:pPr>
            <w:r>
              <w:rPr>
                <w:rStyle w:val="210pt"/>
              </w:rPr>
              <w:t>4 место в чемпионате России;</w:t>
            </w:r>
          </w:p>
          <w:p w:rsidR="00D55E3C" w:rsidRDefault="00D55E3C" w:rsidP="00D55E3C">
            <w:pPr>
              <w:pStyle w:val="22"/>
              <w:shd w:val="clear" w:color="auto" w:fill="auto"/>
              <w:spacing w:before="60" w:after="0" w:line="278" w:lineRule="exact"/>
              <w:jc w:val="left"/>
            </w:pPr>
            <w:r>
              <w:rPr>
                <w:rStyle w:val="210pt"/>
              </w:rPr>
              <w:t>1 место в первенстве России (молодежь, юниоры), Спартакиаде молодежи России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15</w:t>
            </w:r>
          </w:p>
        </w:tc>
      </w:tr>
      <w:tr w:rsidR="00D55E3C" w:rsidTr="00D55E3C">
        <w:trPr>
          <w:trHeight w:hRule="exact" w:val="857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 xml:space="preserve">1 -6 места в первенстве Европы, мира. Юношеских Олимпийских </w:t>
            </w:r>
            <w:proofErr w:type="gramStart"/>
            <w:r>
              <w:rPr>
                <w:rStyle w:val="210pt"/>
              </w:rPr>
              <w:t>играх</w:t>
            </w:r>
            <w:proofErr w:type="gramEnd"/>
            <w:r>
              <w:rPr>
                <w:rStyle w:val="210pt"/>
              </w:rPr>
              <w:t>, Европейском юношеском Олимпийском фестивале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20</w:t>
            </w:r>
          </w:p>
        </w:tc>
      </w:tr>
      <w:tr w:rsidR="00D55E3C" w:rsidTr="00D55E3C">
        <w:trPr>
          <w:trHeight w:hRule="exact" w:val="857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60" w:line="200" w:lineRule="exact"/>
              <w:jc w:val="left"/>
            </w:pPr>
            <w:r>
              <w:rPr>
                <w:rStyle w:val="210pt"/>
              </w:rPr>
              <w:t>1-3 места на чемпионате России;</w:t>
            </w:r>
          </w:p>
          <w:p w:rsidR="00D55E3C" w:rsidRDefault="00D55E3C" w:rsidP="00D55E3C">
            <w:pPr>
              <w:pStyle w:val="22"/>
              <w:shd w:val="clear" w:color="auto" w:fill="auto"/>
              <w:spacing w:before="60" w:after="0" w:line="200" w:lineRule="exact"/>
              <w:jc w:val="left"/>
            </w:pPr>
            <w:r>
              <w:rPr>
                <w:rStyle w:val="210pt"/>
              </w:rPr>
              <w:t>1 место в Кубке России (финал или сумма этапов)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25</w:t>
            </w:r>
          </w:p>
        </w:tc>
      </w:tr>
      <w:tr w:rsidR="00D55E3C" w:rsidTr="00D55E3C">
        <w:trPr>
          <w:trHeight w:hRule="exact" w:val="883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60" w:line="200" w:lineRule="exact"/>
              <w:jc w:val="left"/>
            </w:pPr>
            <w:r>
              <w:rPr>
                <w:rStyle w:val="210pt"/>
              </w:rPr>
              <w:t>1-6 места в Кубке мира (финал или сумма этапов);</w:t>
            </w:r>
          </w:p>
          <w:p w:rsidR="00D55E3C" w:rsidRDefault="00D55E3C" w:rsidP="00D55E3C">
            <w:pPr>
              <w:pStyle w:val="22"/>
              <w:shd w:val="clear" w:color="auto" w:fill="auto"/>
              <w:spacing w:before="60" w:after="0" w:line="200" w:lineRule="exact"/>
              <w:jc w:val="left"/>
            </w:pPr>
            <w:r>
              <w:rPr>
                <w:rStyle w:val="210pt"/>
              </w:rPr>
              <w:t>1 -3 места в Кубке Европы (финал или сумма этапов)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30</w:t>
            </w:r>
          </w:p>
        </w:tc>
      </w:tr>
      <w:tr w:rsidR="00D55E3C" w:rsidTr="00D55E3C">
        <w:trPr>
          <w:trHeight w:hRule="exact" w:val="436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4-6 места на чемпионате мира, Европы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35</w:t>
            </w:r>
          </w:p>
        </w:tc>
      </w:tr>
      <w:tr w:rsidR="00D55E3C" w:rsidTr="00D55E3C">
        <w:trPr>
          <w:trHeight w:hRule="exact" w:val="857"/>
        </w:trPr>
        <w:tc>
          <w:tcPr>
            <w:tcW w:w="5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55E3C" w:rsidRDefault="00D55E3C" w:rsidP="00D55E3C"/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60" w:line="200" w:lineRule="exact"/>
              <w:jc w:val="left"/>
            </w:pPr>
            <w:r>
              <w:rPr>
                <w:rStyle w:val="210pt"/>
              </w:rPr>
              <w:t>1 -6 места на Олимпийских играх;</w:t>
            </w:r>
          </w:p>
          <w:p w:rsidR="00D55E3C" w:rsidRDefault="00D55E3C" w:rsidP="00D55E3C">
            <w:pPr>
              <w:pStyle w:val="22"/>
              <w:shd w:val="clear" w:color="auto" w:fill="auto"/>
              <w:spacing w:before="60" w:after="0" w:line="200" w:lineRule="exact"/>
              <w:jc w:val="left"/>
            </w:pPr>
            <w:r>
              <w:rPr>
                <w:rStyle w:val="210pt"/>
              </w:rPr>
              <w:t>1 -3 места на чемпионате мира, Европы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40</w:t>
            </w:r>
          </w:p>
        </w:tc>
      </w:tr>
      <w:tr w:rsidR="00D55E3C" w:rsidTr="00D55E3C">
        <w:trPr>
          <w:trHeight w:hRule="exact" w:val="13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10pt"/>
              </w:rPr>
              <w:t xml:space="preserve">Тренеры - за передачу </w:t>
            </w:r>
            <w:proofErr w:type="gramStart"/>
            <w:r>
              <w:rPr>
                <w:rStyle w:val="210pt"/>
              </w:rPr>
              <w:t>одаренных</w:t>
            </w:r>
            <w:proofErr w:type="gramEnd"/>
            <w:r>
              <w:rPr>
                <w:rStyle w:val="210pt"/>
              </w:rPr>
              <w:t xml:space="preserve"> и высоко результативных занимающихся в училище (колледж) олимпийского резерва (за каждого занимающегося)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5E3C" w:rsidRDefault="00D55E3C" w:rsidP="00D55E3C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20</w:t>
            </w:r>
          </w:p>
        </w:tc>
      </w:tr>
    </w:tbl>
    <w:p w:rsidR="00D55E3C" w:rsidRDefault="00D55E3C">
      <w:pPr>
        <w:pStyle w:val="32"/>
        <w:keepNext/>
        <w:keepLines/>
        <w:shd w:val="clear" w:color="auto" w:fill="auto"/>
        <w:spacing w:after="8" w:line="260" w:lineRule="exact"/>
      </w:pPr>
    </w:p>
    <w:p w:rsidR="00D669D0" w:rsidRDefault="00144D02">
      <w:pPr>
        <w:pStyle w:val="32"/>
        <w:keepNext/>
        <w:keepLines/>
        <w:shd w:val="clear" w:color="auto" w:fill="auto"/>
        <w:spacing w:after="8" w:line="260" w:lineRule="exact"/>
      </w:pPr>
      <w:r>
        <w:t xml:space="preserve">Таблица № </w:t>
      </w:r>
      <w:bookmarkEnd w:id="0"/>
      <w:r w:rsidR="00F37FD0">
        <w:t>8</w:t>
      </w:r>
    </w:p>
    <w:p w:rsidR="00D669D0" w:rsidRDefault="00144D02">
      <w:pPr>
        <w:pStyle w:val="22"/>
        <w:shd w:val="clear" w:color="auto" w:fill="auto"/>
        <w:spacing w:before="0" w:after="0" w:line="302" w:lineRule="exact"/>
        <w:ind w:left="1360" w:right="1380"/>
        <w:jc w:val="right"/>
      </w:pPr>
      <w:r>
        <w:t xml:space="preserve">Выплата вспомогательному и обслуживающему персоналу и </w:t>
      </w:r>
      <w:proofErr w:type="spellStart"/>
      <w:r>
        <w:t>спортсмснам-инструкторам</w:t>
      </w:r>
      <w:proofErr w:type="spellEnd"/>
      <w:r>
        <w:t xml:space="preserve"> за высокие результаты работы</w:t>
      </w:r>
    </w:p>
    <w:p w:rsidR="00D669D0" w:rsidRDefault="00D669D0">
      <w:pPr>
        <w:rPr>
          <w:sz w:val="2"/>
          <w:szCs w:val="2"/>
        </w:rPr>
      </w:pPr>
    </w:p>
    <w:p w:rsidR="00F37FD0" w:rsidRDefault="00F37FD0">
      <w:pPr>
        <w:pStyle w:val="40"/>
        <w:shd w:val="clear" w:color="auto" w:fill="auto"/>
        <w:spacing w:before="67"/>
      </w:pPr>
    </w:p>
    <w:p w:rsidR="00F37FD0" w:rsidRDefault="00F37FD0">
      <w:pPr>
        <w:pStyle w:val="40"/>
        <w:shd w:val="clear" w:color="auto" w:fill="auto"/>
        <w:spacing w:before="67"/>
      </w:pPr>
    </w:p>
    <w:p w:rsidR="00F37FD0" w:rsidRDefault="00F37FD0">
      <w:pPr>
        <w:pStyle w:val="40"/>
        <w:shd w:val="clear" w:color="auto" w:fill="auto"/>
        <w:spacing w:before="67"/>
      </w:pPr>
    </w:p>
    <w:p w:rsidR="00D669D0" w:rsidRDefault="00144D02">
      <w:pPr>
        <w:pStyle w:val="40"/>
        <w:shd w:val="clear" w:color="auto" w:fill="auto"/>
        <w:spacing w:before="67"/>
      </w:pPr>
      <w:r>
        <w:lastRenderedPageBreak/>
        <w:t>Примечания:</w:t>
      </w:r>
    </w:p>
    <w:p w:rsidR="00F37FD0" w:rsidRDefault="00F37FD0">
      <w:pPr>
        <w:pStyle w:val="40"/>
        <w:shd w:val="clear" w:color="auto" w:fill="auto"/>
        <w:spacing w:before="67"/>
      </w:pPr>
    </w:p>
    <w:p w:rsidR="00D669D0" w:rsidRDefault="00144D02">
      <w:pPr>
        <w:pStyle w:val="50"/>
        <w:numPr>
          <w:ilvl w:val="0"/>
          <w:numId w:val="13"/>
        </w:numPr>
        <w:shd w:val="clear" w:color="auto" w:fill="auto"/>
        <w:tabs>
          <w:tab w:val="left" w:pos="980"/>
        </w:tabs>
        <w:spacing w:after="0"/>
      </w:pPr>
      <w:r>
        <w:t>Выплаты за интенсивность и за высокие результаты в работе для работников муниципальных учреждений устанавливаются в процентах от должностного оклада (ставки заработной платы) работника. Размеры и условия осуществления выплат конкретизируются в локальных нормативных актах муниципальных учреждений с учетом мнения представительного органа работников.</w:t>
      </w:r>
    </w:p>
    <w:p w:rsidR="00D669D0" w:rsidRDefault="00144D02">
      <w:pPr>
        <w:pStyle w:val="50"/>
        <w:numPr>
          <w:ilvl w:val="0"/>
          <w:numId w:val="13"/>
        </w:numPr>
        <w:shd w:val="clear" w:color="auto" w:fill="auto"/>
        <w:tabs>
          <w:tab w:val="left" w:pos="975"/>
        </w:tabs>
        <w:spacing w:after="0"/>
      </w:pPr>
      <w:r>
        <w:t xml:space="preserve">Выплата за передачу одаренных и добившихся высоких результатов, занимающихся в училище (колледже) олимпийского резерва, устанавливается тренерам в случае передачи занимающегося другому тренеру, в течение года </w:t>
      </w:r>
      <w:proofErr w:type="gramStart"/>
      <w:r>
        <w:t>с даты зачисления</w:t>
      </w:r>
      <w:proofErr w:type="gramEnd"/>
      <w:r>
        <w:t xml:space="preserve"> или с начала (финансового) года (соответственно сдвигая срок действия) в течение одного календарного года.</w:t>
      </w:r>
    </w:p>
    <w:p w:rsidR="00484FE7" w:rsidRDefault="00484FE7" w:rsidP="00484FE7">
      <w:pPr>
        <w:pStyle w:val="50"/>
        <w:shd w:val="clear" w:color="auto" w:fill="auto"/>
        <w:tabs>
          <w:tab w:val="left" w:pos="975"/>
        </w:tabs>
        <w:spacing w:after="0"/>
      </w:pPr>
    </w:p>
    <w:p w:rsidR="00484FE7" w:rsidRDefault="00484FE7" w:rsidP="00484FE7">
      <w:pPr>
        <w:pStyle w:val="50"/>
        <w:shd w:val="clear" w:color="auto" w:fill="auto"/>
        <w:tabs>
          <w:tab w:val="left" w:pos="975"/>
        </w:tabs>
        <w:spacing w:after="0"/>
      </w:pPr>
    </w:p>
    <w:p w:rsidR="00D669D0" w:rsidRDefault="00144D02">
      <w:pPr>
        <w:pStyle w:val="22"/>
        <w:numPr>
          <w:ilvl w:val="0"/>
          <w:numId w:val="12"/>
        </w:numPr>
        <w:shd w:val="clear" w:color="auto" w:fill="auto"/>
        <w:tabs>
          <w:tab w:val="left" w:pos="1438"/>
        </w:tabs>
        <w:spacing w:before="0" w:after="338" w:line="307" w:lineRule="exact"/>
        <w:ind w:firstLine="720"/>
      </w:pPr>
      <w:r>
        <w:t>Выплата за подготовку и (или) участие в подготовке одного занимающегося (команды), добившегося высоких результатов в официальных спортивных соревнованиях, пр</w:t>
      </w:r>
      <w:r w:rsidR="00401978">
        <w:t>оизводится согласно таблице № 10</w:t>
      </w:r>
    </w:p>
    <w:p w:rsidR="00D669D0" w:rsidRDefault="00F37FD0">
      <w:pPr>
        <w:pStyle w:val="22"/>
        <w:shd w:val="clear" w:color="auto" w:fill="auto"/>
        <w:spacing w:before="0" w:after="57" w:line="260" w:lineRule="exact"/>
        <w:jc w:val="right"/>
      </w:pPr>
      <w:r>
        <w:t xml:space="preserve">Таблица № </w:t>
      </w:r>
      <w:r w:rsidR="00401978">
        <w:t>10</w:t>
      </w:r>
    </w:p>
    <w:tbl>
      <w:tblPr>
        <w:tblpPr w:leftFromText="180" w:rightFromText="180" w:vertAnchor="text" w:horzAnchor="margin" w:tblpY="88"/>
        <w:tblOverlap w:val="never"/>
        <w:tblW w:w="98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4273"/>
        <w:gridCol w:w="1064"/>
        <w:gridCol w:w="1665"/>
        <w:gridCol w:w="2292"/>
      </w:tblGrid>
      <w:tr w:rsidR="00401978" w:rsidTr="00401978">
        <w:trPr>
          <w:trHeight w:hRule="exact" w:val="1163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60" w:line="200" w:lineRule="exact"/>
              <w:ind w:left="160"/>
              <w:jc w:val="left"/>
            </w:pPr>
            <w:r>
              <w:rPr>
                <w:rStyle w:val="210pt"/>
              </w:rPr>
              <w:t>№</w:t>
            </w:r>
          </w:p>
          <w:p w:rsidR="00F37FD0" w:rsidRDefault="00F37FD0" w:rsidP="00401978">
            <w:pPr>
              <w:pStyle w:val="22"/>
              <w:shd w:val="clear" w:color="auto" w:fill="auto"/>
              <w:spacing w:before="60" w:after="0" w:line="200" w:lineRule="exact"/>
              <w:ind w:left="160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Статус официального спортивного соревнования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120" w:line="200" w:lineRule="exact"/>
              <w:jc w:val="left"/>
            </w:pPr>
            <w:r>
              <w:rPr>
                <w:rStyle w:val="210pt"/>
              </w:rPr>
              <w:t>Занятое</w:t>
            </w:r>
          </w:p>
          <w:p w:rsidR="00F37FD0" w:rsidRDefault="00F37FD0" w:rsidP="00401978">
            <w:pPr>
              <w:pStyle w:val="22"/>
              <w:shd w:val="clear" w:color="auto" w:fill="auto"/>
              <w:spacing w:before="120" w:after="0" w:line="200" w:lineRule="exact"/>
              <w:jc w:val="center"/>
            </w:pPr>
            <w:r>
              <w:rPr>
                <w:rStyle w:val="210pt"/>
              </w:rPr>
              <w:t>место</w:t>
            </w:r>
          </w:p>
        </w:tc>
        <w:tc>
          <w:tcPr>
            <w:tcW w:w="3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Размер выплаты в процентах к должностному окладу за подготовку и (или) участие в подготовке одного занимающегося (команды)</w:t>
            </w:r>
          </w:p>
        </w:tc>
      </w:tr>
      <w:tr w:rsidR="00401978" w:rsidTr="00401978">
        <w:trPr>
          <w:trHeight w:hRule="exact" w:val="60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120" w:line="200" w:lineRule="exact"/>
              <w:ind w:left="180"/>
              <w:jc w:val="left"/>
            </w:pPr>
            <w:r>
              <w:rPr>
                <w:rStyle w:val="210pt"/>
              </w:rPr>
              <w:t>тренерскому</w:t>
            </w:r>
          </w:p>
          <w:p w:rsidR="00F37FD0" w:rsidRDefault="00F37FD0" w:rsidP="00401978">
            <w:pPr>
              <w:pStyle w:val="22"/>
              <w:shd w:val="clear" w:color="auto" w:fill="auto"/>
              <w:spacing w:before="120" w:after="0" w:line="200" w:lineRule="exact"/>
              <w:jc w:val="center"/>
            </w:pPr>
            <w:r>
              <w:rPr>
                <w:rStyle w:val="210pt"/>
              </w:rPr>
              <w:t>составу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10pt"/>
              </w:rPr>
              <w:t>руководителям и иным специалистам</w:t>
            </w:r>
          </w:p>
        </w:tc>
      </w:tr>
      <w:tr w:rsidR="00401978" w:rsidTr="00401978">
        <w:trPr>
          <w:trHeight w:hRule="exact" w:val="31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260"/>
              <w:jc w:val="left"/>
            </w:pPr>
            <w:r>
              <w:rPr>
                <w:rStyle w:val="210pt"/>
              </w:rPr>
              <w:t>1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5</w:t>
            </w:r>
          </w:p>
        </w:tc>
      </w:tr>
      <w:tr w:rsidR="00F37FD0" w:rsidTr="00401978">
        <w:trPr>
          <w:trHeight w:hRule="exact" w:val="300"/>
        </w:trPr>
        <w:tc>
          <w:tcPr>
            <w:tcW w:w="98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1. Официальные международные спортивные соревнования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"/>
              </w:rPr>
              <w:t>1.1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Олимпийские игры, чемпионат мира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</w:tr>
      <w:tr w:rsidR="00401978" w:rsidTr="00401978">
        <w:trPr>
          <w:trHeight w:hRule="exact" w:val="30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участие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"/>
              </w:rPr>
              <w:t>1.2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Кубок мира (сумма этапов или финал), чемпионат Европы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</w:tr>
      <w:tr w:rsidR="00401978" w:rsidTr="00401978">
        <w:trPr>
          <w:trHeight w:hRule="exact" w:val="30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участие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401978" w:rsidTr="00401978">
        <w:trPr>
          <w:trHeight w:hRule="exact" w:val="300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"/>
              </w:rPr>
              <w:t>1.3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0pt"/>
              </w:rPr>
              <w:t>Кубок Европы (сумма этапов или финал), первенство мира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401978" w:rsidTr="00401978">
        <w:trPr>
          <w:trHeight w:hRule="exact" w:val="30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участие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"/>
              </w:rPr>
              <w:t>1.4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Этапы Кубка мира, первенство Европы, Всемирная универсиада. Юношеские Олимпийские игры, Европейский юношеский Олимпийский фестиваль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401978" w:rsidTr="00401978">
        <w:trPr>
          <w:trHeight w:hRule="exact" w:val="564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  <w:tr w:rsidR="00401978" w:rsidTr="00401978">
        <w:trPr>
          <w:trHeight w:hRule="exact" w:val="300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"/>
              </w:rPr>
              <w:t>1.5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Прочие официальные международные спортивные соревнования, включенные в Единый календарный план (далее - ЕКП)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401978" w:rsidTr="00401978">
        <w:trPr>
          <w:trHeight w:hRule="exact" w:val="859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  <w:tr w:rsidR="00F37FD0" w:rsidTr="00401978">
        <w:trPr>
          <w:trHeight w:hRule="exact" w:val="880"/>
        </w:trPr>
        <w:tc>
          <w:tcPr>
            <w:tcW w:w="98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0pt"/>
              </w:rPr>
              <w:t>2. Индивидуальные, личные (групп, пар, экипажей) виды программ официальных спортивных соревнований; командные виды программ официальных спортивных соревнований с численностью команд до 8 занимающихся включительно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40"/>
              <w:jc w:val="left"/>
            </w:pPr>
            <w:r>
              <w:rPr>
                <w:rStyle w:val="210pt"/>
              </w:rPr>
              <w:t>2,1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Чемпионат России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401978" w:rsidTr="00401978">
        <w:trPr>
          <w:trHeight w:hRule="exact" w:val="300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40"/>
              <w:jc w:val="left"/>
            </w:pPr>
            <w:r>
              <w:rPr>
                <w:rStyle w:val="210pt"/>
              </w:rPr>
              <w:t>2,2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Кубок России (сумма этапов или финал)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401978" w:rsidTr="00401978">
        <w:trPr>
          <w:trHeight w:hRule="exact" w:val="300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40"/>
              <w:jc w:val="left"/>
            </w:pPr>
            <w:r>
              <w:rPr>
                <w:rStyle w:val="210pt"/>
              </w:rPr>
              <w:t>2.3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Первенство России (молодежь), Спартакиада молодежи (финалы)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401978" w:rsidTr="00401978">
        <w:trPr>
          <w:trHeight w:hRule="exact" w:val="29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ind w:left="140"/>
              <w:jc w:val="left"/>
            </w:pPr>
            <w:r>
              <w:rPr>
                <w:rStyle w:val="210pt"/>
              </w:rPr>
              <w:lastRenderedPageBreak/>
              <w:t>2,4</w:t>
            </w:r>
          </w:p>
        </w:tc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Первенство России (юниоры и юниорки, юноши и девушки), Спартакиада спортивных школ (финалы). Спартакиада учащихся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401978" w:rsidTr="00401978">
        <w:trPr>
          <w:trHeight w:hRule="exact" w:val="874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FD0" w:rsidRDefault="00F37FD0" w:rsidP="00401978"/>
        </w:tc>
        <w:tc>
          <w:tcPr>
            <w:tcW w:w="427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7FD0" w:rsidRDefault="00F37FD0" w:rsidP="00401978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2-3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7FD0" w:rsidRDefault="00F37FD0" w:rsidP="00401978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tbl>
      <w:tblPr>
        <w:tblOverlap w:val="never"/>
        <w:tblW w:w="965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0"/>
        <w:gridCol w:w="4182"/>
        <w:gridCol w:w="1042"/>
        <w:gridCol w:w="1630"/>
        <w:gridCol w:w="2242"/>
      </w:tblGrid>
      <w:tr w:rsidR="00D669D0" w:rsidTr="00401978">
        <w:trPr>
          <w:trHeight w:hRule="exact" w:val="296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CenturyGothic95pt"/>
              </w:rPr>
              <w:t>1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5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(финалы)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669D0" w:rsidTr="00401978">
        <w:trPr>
          <w:trHeight w:hRule="exact" w:val="296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ind w:left="140"/>
              <w:jc w:val="left"/>
            </w:pPr>
            <w:r>
              <w:rPr>
                <w:rStyle w:val="2CenturyGothic95pt"/>
              </w:rPr>
              <w:t>2.5</w:t>
            </w:r>
          </w:p>
        </w:tc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Прочие официальные межрегиональные и всероссийские спортивные соревнования, включенные в ЕКП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  <w:tr w:rsidR="00D669D0" w:rsidTr="00401978">
        <w:trPr>
          <w:trHeight w:hRule="exact" w:val="849"/>
          <w:jc w:val="center"/>
        </w:trPr>
        <w:tc>
          <w:tcPr>
            <w:tcW w:w="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2-3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до 1</w:t>
            </w:r>
          </w:p>
        </w:tc>
      </w:tr>
      <w:tr w:rsidR="00D669D0" w:rsidTr="00401978">
        <w:trPr>
          <w:trHeight w:hRule="exact" w:val="854"/>
          <w:jc w:val="center"/>
        </w:trPr>
        <w:tc>
          <w:tcPr>
            <w:tcW w:w="96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CenturyGothic95pt"/>
              </w:rPr>
              <w:t xml:space="preserve">3. </w:t>
            </w:r>
            <w:r>
              <w:rPr>
                <w:rStyle w:val="210pt"/>
              </w:rPr>
              <w:t>Официальные спортивные соревнования в командных игровых видах спорта, командные виды программ официальных спортивных соревнований с численностью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10pt"/>
              </w:rPr>
              <w:t>команд свыше 8 спортсменов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CenturyGothic95pt"/>
              </w:rPr>
              <w:t>3.1</w:t>
            </w:r>
          </w:p>
        </w:tc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За подготовку команды (членов команды), занявшей места: на чемпионате России; на Кубке России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2-3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D669D0" w:rsidTr="00401978">
        <w:trPr>
          <w:trHeight w:hRule="exact" w:val="562"/>
          <w:jc w:val="center"/>
        </w:trPr>
        <w:tc>
          <w:tcPr>
            <w:tcW w:w="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CenturyGothic95pt"/>
              </w:rPr>
              <w:t>3.2</w:t>
            </w:r>
          </w:p>
        </w:tc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За подготовку команды (членов команды), занявшей места: на первенстве России (молодежь); на Спартакиаде молодежи (финалы)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8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2-3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ДО 3</w:t>
            </w:r>
          </w:p>
        </w:tc>
      </w:tr>
      <w:tr w:rsidR="00D669D0" w:rsidTr="00401978">
        <w:trPr>
          <w:trHeight w:hRule="exact" w:val="562"/>
          <w:jc w:val="center"/>
        </w:trPr>
        <w:tc>
          <w:tcPr>
            <w:tcW w:w="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CenturyGothic95pt"/>
              </w:rPr>
              <w:t>3.3</w:t>
            </w:r>
          </w:p>
        </w:tc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За подготовку команды (членов команды), занявшей места: на первенстве России (юниоры и юниорки, юноши и девушки); на Спартакиаде спортивных школ (финалы);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на Спартакиаде учащихся (финалы)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6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2-3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  <w:tr w:rsidR="00D669D0" w:rsidTr="00401978">
        <w:trPr>
          <w:trHeight w:hRule="exact" w:val="1411"/>
          <w:jc w:val="center"/>
        </w:trPr>
        <w:tc>
          <w:tcPr>
            <w:tcW w:w="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4-6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</w:t>
            </w:r>
          </w:p>
        </w:tc>
      </w:tr>
      <w:tr w:rsidR="00D669D0" w:rsidTr="00401978">
        <w:trPr>
          <w:trHeight w:hRule="exact" w:val="292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CenturyGothic95pt"/>
              </w:rPr>
              <w:t>3.4</w:t>
            </w:r>
          </w:p>
        </w:tc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За подготовку команды (членов команды), занявшей места на прочих официальных межрегиональных и всероссийских спортивных соревнованиях, включенных в ЕКП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]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</w:tr>
      <w:tr w:rsidR="00D669D0" w:rsidTr="00401978">
        <w:trPr>
          <w:trHeight w:hRule="exact" w:val="1140"/>
          <w:jc w:val="center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4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669D0" w:rsidRDefault="00D669D0">
            <w:pPr>
              <w:framePr w:w="9610" w:wrap="notBeside" w:vAnchor="text" w:hAnchor="text" w:xAlign="center" w:y="1"/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CenturyGothic95pt"/>
              </w:rPr>
              <w:t>2-3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144D02">
      <w:pPr>
        <w:pStyle w:val="40"/>
        <w:shd w:val="clear" w:color="auto" w:fill="auto"/>
        <w:spacing w:before="71" w:line="259" w:lineRule="exact"/>
      </w:pPr>
      <w:r>
        <w:t>Примечания:</w:t>
      </w:r>
    </w:p>
    <w:p w:rsidR="00D669D0" w:rsidRDefault="00144D02">
      <w:pPr>
        <w:pStyle w:val="50"/>
        <w:numPr>
          <w:ilvl w:val="0"/>
          <w:numId w:val="14"/>
        </w:numPr>
        <w:shd w:val="clear" w:color="auto" w:fill="auto"/>
        <w:tabs>
          <w:tab w:val="left" w:pos="975"/>
        </w:tabs>
        <w:spacing w:after="0" w:line="259" w:lineRule="exact"/>
      </w:pPr>
      <w:proofErr w:type="gramStart"/>
      <w:r>
        <w:t>Выплата к должностному окладу работника устанавливается за наивысший результат занимающегося на официальных спортивных соревнованиях на основании протоколов или выписок из протоколов спортивных соревнований и действует с момента показанного занимающимся спортивного результата или с начала (финансового) года (соответственно сдвигая срок действия) в течение одного календарного года, а по международным спортивным соревнованиям - до проведения следующих международных спортивных соревнований данного статуса,</w:t>
      </w:r>
      <w:proofErr w:type="gramEnd"/>
    </w:p>
    <w:p w:rsidR="00D669D0" w:rsidRDefault="00144D02">
      <w:pPr>
        <w:pStyle w:val="50"/>
        <w:numPr>
          <w:ilvl w:val="0"/>
          <w:numId w:val="14"/>
        </w:numPr>
        <w:shd w:val="clear" w:color="auto" w:fill="auto"/>
        <w:tabs>
          <w:tab w:val="left" w:pos="975"/>
        </w:tabs>
        <w:spacing w:after="0" w:line="259" w:lineRule="exact"/>
      </w:pPr>
      <w:r>
        <w:t xml:space="preserve">Если в период действия установленной </w:t>
      </w:r>
      <w:proofErr w:type="gramStart"/>
      <w:r>
        <w:t>выплаты</w:t>
      </w:r>
      <w:proofErr w:type="gramEnd"/>
      <w:r>
        <w:t xml:space="preserve"> к должностному окладу работника занимающийся улучшил спортивный результат, размер выплаты соответственно увеличивается и устанавливается новое исчисление срока ее действия.</w:t>
      </w:r>
    </w:p>
    <w:p w:rsidR="00D669D0" w:rsidRDefault="00144D02">
      <w:pPr>
        <w:pStyle w:val="50"/>
        <w:numPr>
          <w:ilvl w:val="0"/>
          <w:numId w:val="14"/>
        </w:numPr>
        <w:shd w:val="clear" w:color="auto" w:fill="auto"/>
        <w:tabs>
          <w:tab w:val="left" w:pos="975"/>
        </w:tabs>
        <w:spacing w:after="0" w:line="259" w:lineRule="exact"/>
      </w:pPr>
      <w:r>
        <w:t xml:space="preserve">Выплата руководителям и иным специалистам устанавливается только по спортивным программам, дисциплинам, включенным в программу Олимпийских, </w:t>
      </w:r>
      <w:proofErr w:type="spellStart"/>
      <w:r>
        <w:t>Паралимпийских</w:t>
      </w:r>
      <w:proofErr w:type="spellEnd"/>
      <w:r>
        <w:t xml:space="preserve">, </w:t>
      </w:r>
      <w:proofErr w:type="spellStart"/>
      <w:r>
        <w:t>Сурдлимпийских</w:t>
      </w:r>
      <w:proofErr w:type="spellEnd"/>
      <w:r>
        <w:t xml:space="preserve"> игр (кроме видов спорта, в которых с учетом специфики в юношеских, юниорских, молодежных соревнованиях отсутствуют олимпийские, </w:t>
      </w:r>
      <w:proofErr w:type="spellStart"/>
      <w:r>
        <w:t>паралимпийские</w:t>
      </w:r>
      <w:proofErr w:type="spellEnd"/>
      <w:r>
        <w:t xml:space="preserve">, </w:t>
      </w:r>
      <w:proofErr w:type="spellStart"/>
      <w:r>
        <w:t>сурдлимпийские</w:t>
      </w:r>
      <w:proofErr w:type="spellEnd"/>
      <w:r>
        <w:t xml:space="preserve"> дисциплины). Руководителям такая выплата устанавливается по решению Управления по физической культуре и спорту Администрации города, специалистам - на основании приказа руководителя муниципального учреждения.</w:t>
      </w:r>
    </w:p>
    <w:p w:rsidR="00D669D0" w:rsidRDefault="00144D02">
      <w:pPr>
        <w:pStyle w:val="50"/>
        <w:shd w:val="clear" w:color="auto" w:fill="auto"/>
        <w:spacing w:after="0" w:line="259" w:lineRule="exact"/>
        <w:sectPr w:rsidR="00D669D0" w:rsidSect="00484FE7">
          <w:footerReference w:type="even" r:id="rId9"/>
          <w:footerReference w:type="default" r:id="rId10"/>
          <w:pgSz w:w="11900" w:h="16840"/>
          <w:pgMar w:top="534" w:right="532" w:bottom="142" w:left="1716" w:header="0" w:footer="3" w:gutter="0"/>
          <w:cols w:space="720"/>
          <w:noEndnote/>
          <w:docGrid w:linePitch="360"/>
        </w:sectPr>
      </w:pPr>
      <w:r>
        <w:t>При наличии между муниципальными учреждениями договоров о совместной подготовке занимающихся, согласованных учредителем, стимулирующая выплата руководителям и иным специалистам за высокие результаты работы (результат занимающегося на официальных спортивных соревнованиях) распределяется в соответствии с условиями заключенного договора, не превышая общего размера выплаты.</w:t>
      </w:r>
    </w:p>
    <w:p w:rsidR="00D669D0" w:rsidRDefault="00144D02">
      <w:pPr>
        <w:pStyle w:val="50"/>
        <w:numPr>
          <w:ilvl w:val="0"/>
          <w:numId w:val="14"/>
        </w:numPr>
        <w:shd w:val="clear" w:color="auto" w:fill="auto"/>
        <w:tabs>
          <w:tab w:val="left" w:pos="975"/>
        </w:tabs>
        <w:spacing w:after="0" w:line="259" w:lineRule="exact"/>
      </w:pPr>
      <w:r>
        <w:lastRenderedPageBreak/>
        <w:t>Выплата также устанавливается тренерам, ранее участвовавшим не менее года в подготовке занимающегося, достигшего значимый спортивный результат, в том числе и в случаях перехода данного занимающегося в другую организацию, осуществляющую спортивную подготовку. Тренер, ранее участвовавший в подготовке занимающегося, имеет право претендовать на стимулирующую выплату за подготовку занимающегося в течение 4 лет с момента его передачи.</w:t>
      </w:r>
    </w:p>
    <w:p w:rsidR="00D669D0" w:rsidRDefault="00144D02">
      <w:pPr>
        <w:pStyle w:val="50"/>
        <w:numPr>
          <w:ilvl w:val="0"/>
          <w:numId w:val="14"/>
        </w:numPr>
        <w:shd w:val="clear" w:color="auto" w:fill="auto"/>
        <w:tabs>
          <w:tab w:val="left" w:pos="985"/>
        </w:tabs>
        <w:spacing w:after="0" w:line="259" w:lineRule="exact"/>
      </w:pPr>
      <w:r>
        <w:t>К категории иных специалистов, которым устанавливается выплата, относятся: инструктор-методист, администратор тренировочного процесса, хореограф, тренер-наездник лошадей, специалист по подготовке спортивного инвентаря, техник по эксплуатации и ремонту спортивной техники.</w:t>
      </w:r>
    </w:p>
    <w:p w:rsidR="00D669D0" w:rsidRDefault="00144D02">
      <w:pPr>
        <w:pStyle w:val="50"/>
        <w:numPr>
          <w:ilvl w:val="0"/>
          <w:numId w:val="14"/>
        </w:numPr>
        <w:shd w:val="clear" w:color="auto" w:fill="auto"/>
        <w:tabs>
          <w:tab w:val="left" w:pos="980"/>
        </w:tabs>
        <w:spacing w:after="82" w:line="259" w:lineRule="exact"/>
      </w:pPr>
      <w:r>
        <w:t>К категории «тренерский состав» относятся: тренер, старший тренер, трене</w:t>
      </w:r>
      <w:proofErr w:type="gramStart"/>
      <w:r>
        <w:t>р-</w:t>
      </w:r>
      <w:proofErr w:type="gramEnd"/>
      <w:r>
        <w:t xml:space="preserve"> преподаватель по адаптивной физической культуре и спорту, старший тренер-преподаватель по адаптивной физической культуре и спорту, тренер спортивной сборной команды города, старший тренер спортивной сборной команды города, главный тренер спортивной сборной команды города.</w:t>
      </w:r>
    </w:p>
    <w:p w:rsidR="00D669D0" w:rsidRDefault="00144D02">
      <w:pPr>
        <w:pStyle w:val="22"/>
        <w:numPr>
          <w:ilvl w:val="0"/>
          <w:numId w:val="11"/>
        </w:numPr>
        <w:shd w:val="clear" w:color="auto" w:fill="auto"/>
        <w:tabs>
          <w:tab w:val="left" w:pos="1201"/>
        </w:tabs>
        <w:spacing w:before="0" w:after="0" w:line="307" w:lineRule="exact"/>
        <w:ind w:firstLine="720"/>
      </w:pPr>
      <w:r>
        <w:t>Выплата за качество выполняемых работ устанавливается работникам муниципальных учреждений в пределах фонда оплаты труда, предусмотренного учреждению на очередной финансовый год.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Выплата за качество выполняемых работ устанавливается на определенный период времени в течение соответствующего финансового года.</w:t>
      </w:r>
    </w:p>
    <w:p w:rsidR="00D669D0" w:rsidRDefault="00144D02">
      <w:pPr>
        <w:pStyle w:val="22"/>
        <w:numPr>
          <w:ilvl w:val="0"/>
          <w:numId w:val="15"/>
        </w:numPr>
        <w:shd w:val="clear" w:color="auto" w:fill="auto"/>
        <w:tabs>
          <w:tab w:val="left" w:pos="1402"/>
        </w:tabs>
        <w:spacing w:before="0" w:after="0" w:line="307" w:lineRule="exact"/>
        <w:ind w:firstLine="720"/>
      </w:pPr>
      <w:r>
        <w:t>Выплата к должностному окладу за качество выполняемых работ устанавливается работникам муниципальных учреждений с учетом уровня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задач. Тренерскому составу выплата за качество выполняемых работ производится с учетом выполнения показателей эффективности деятельности, установленных в трудовых договорах (дополнительных соглашениях к трудовым договорам).</w:t>
      </w:r>
    </w:p>
    <w:p w:rsidR="00D669D0" w:rsidRDefault="00144D02">
      <w:pPr>
        <w:pStyle w:val="22"/>
        <w:numPr>
          <w:ilvl w:val="0"/>
          <w:numId w:val="15"/>
        </w:numPr>
        <w:shd w:val="clear" w:color="auto" w:fill="auto"/>
        <w:tabs>
          <w:tab w:val="left" w:pos="1402"/>
        </w:tabs>
        <w:spacing w:before="0" w:after="0" w:line="307" w:lineRule="exact"/>
        <w:ind w:firstLine="720"/>
      </w:pPr>
      <w:r>
        <w:t>Решение об установлении выплаты за качество выполняемых работ и ее размерах принимается: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работникам муниципального учреждения — руководителем муниципального учреждения;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руководителю муниципального учреждения - УФКС.</w:t>
      </w:r>
    </w:p>
    <w:p w:rsidR="00D669D0" w:rsidRDefault="00144D02">
      <w:pPr>
        <w:pStyle w:val="22"/>
        <w:numPr>
          <w:ilvl w:val="0"/>
          <w:numId w:val="15"/>
        </w:numPr>
        <w:shd w:val="clear" w:color="auto" w:fill="auto"/>
        <w:tabs>
          <w:tab w:val="left" w:pos="1441"/>
        </w:tabs>
        <w:spacing w:before="0" w:after="0" w:line="307" w:lineRule="exact"/>
        <w:ind w:firstLine="720"/>
      </w:pPr>
      <w:r>
        <w:t>Выплаты за качество работы в муниципальных учреждениях</w:t>
      </w:r>
      <w:r w:rsidR="00401978">
        <w:t xml:space="preserve"> устанавливается работникам, непосредственно участвующим в обеспечении высококачественного тренировочного процесса (тренер, инструктор-методист, хореограф, тренер-наездник лошадей, специалист по подготовке спортивного инвентаря, техник по эксплуатации и ремонту спортивной техники), в соответствии с таблицей № 11</w:t>
      </w:r>
    </w:p>
    <w:p w:rsidR="00401978" w:rsidRDefault="00401978" w:rsidP="00401978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  <w:r>
        <w:t>Таблица № 11</w:t>
      </w:r>
    </w:p>
    <w:p w:rsidR="00401978" w:rsidRDefault="00401978" w:rsidP="00401978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  <w:r>
        <w:t>Выплата за качество работы работникам, непосредственно участвующим в обеспечении высококачественного тренировочного процесса</w:t>
      </w:r>
    </w:p>
    <w:tbl>
      <w:tblPr>
        <w:tblStyle w:val="aa"/>
        <w:tblW w:w="0" w:type="auto"/>
        <w:tblLook w:val="04A0"/>
      </w:tblPr>
      <w:tblGrid>
        <w:gridCol w:w="3289"/>
        <w:gridCol w:w="3290"/>
        <w:gridCol w:w="3290"/>
      </w:tblGrid>
      <w:tr w:rsidR="00401978" w:rsidTr="00401978">
        <w:tc>
          <w:tcPr>
            <w:tcW w:w="3289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показатель</w:t>
            </w:r>
          </w:p>
        </w:tc>
        <w:tc>
          <w:tcPr>
            <w:tcW w:w="3290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критерий</w:t>
            </w:r>
          </w:p>
        </w:tc>
        <w:tc>
          <w:tcPr>
            <w:tcW w:w="3290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Размер выплат в процентах от должностного оклада</w:t>
            </w:r>
          </w:p>
        </w:tc>
      </w:tr>
      <w:tr w:rsidR="00401978" w:rsidTr="00401978">
        <w:tc>
          <w:tcPr>
            <w:tcW w:w="3289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Выполнение программ спортивной подготовки</w:t>
            </w:r>
          </w:p>
        </w:tc>
        <w:tc>
          <w:tcPr>
            <w:tcW w:w="3290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Доля занимающихся, успешно сдавших контрольн</w:t>
            </w:r>
            <w:proofErr w:type="gramStart"/>
            <w:r>
              <w:t>о-</w:t>
            </w:r>
            <w:proofErr w:type="gramEnd"/>
            <w:r>
              <w:t xml:space="preserve"> передовые нормативы</w:t>
            </w:r>
          </w:p>
        </w:tc>
        <w:tc>
          <w:tcPr>
            <w:tcW w:w="3290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До 30</w:t>
            </w:r>
          </w:p>
        </w:tc>
      </w:tr>
      <w:tr w:rsidR="00401978" w:rsidTr="00401978">
        <w:tc>
          <w:tcPr>
            <w:tcW w:w="3289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Качество спортивной подготовки</w:t>
            </w:r>
          </w:p>
        </w:tc>
        <w:tc>
          <w:tcPr>
            <w:tcW w:w="3290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Доля </w:t>
            </w:r>
            <w:proofErr w:type="gramStart"/>
            <w:r>
              <w:t>занимающихся</w:t>
            </w:r>
            <w:proofErr w:type="gramEnd"/>
            <w:r>
              <w:t xml:space="preserve"> получивших спортивный разряд (звание)</w:t>
            </w:r>
          </w:p>
        </w:tc>
        <w:tc>
          <w:tcPr>
            <w:tcW w:w="3290" w:type="dxa"/>
          </w:tcPr>
          <w:p w:rsidR="00401978" w:rsidRDefault="005C184A" w:rsidP="00401978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До 30</w:t>
            </w:r>
          </w:p>
        </w:tc>
      </w:tr>
    </w:tbl>
    <w:p w:rsidR="00401978" w:rsidRDefault="00401978" w:rsidP="00401978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</w:p>
    <w:p w:rsidR="00D669D0" w:rsidRDefault="005C184A">
      <w:pPr>
        <w:pStyle w:val="50"/>
        <w:shd w:val="clear" w:color="auto" w:fill="auto"/>
        <w:spacing w:after="0" w:line="259" w:lineRule="exact"/>
      </w:pPr>
      <w:r>
        <w:t>П</w:t>
      </w:r>
      <w:r w:rsidR="00144D02">
        <w:t>римечание:</w:t>
      </w:r>
    </w:p>
    <w:p w:rsidR="00D669D0" w:rsidRDefault="00144D02">
      <w:pPr>
        <w:pStyle w:val="50"/>
        <w:shd w:val="clear" w:color="auto" w:fill="auto"/>
        <w:spacing w:after="74" w:line="259" w:lineRule="exact"/>
      </w:pPr>
      <w:r>
        <w:t>выплата за качество работы не носит постоянный характер. Назначается в соответствии с локальным актом муниципального учреждения - на основании приказа руководителя по результатам ежеквартальных отчетов по исполнению муниципального задания и сдачи контрольных нормативов.</w:t>
      </w:r>
    </w:p>
    <w:p w:rsidR="005C184A" w:rsidRDefault="005C184A">
      <w:pPr>
        <w:pStyle w:val="50"/>
        <w:shd w:val="clear" w:color="auto" w:fill="auto"/>
        <w:spacing w:after="74" w:line="259" w:lineRule="exact"/>
      </w:pPr>
    </w:p>
    <w:p w:rsidR="005C184A" w:rsidRPr="005C184A" w:rsidRDefault="00144D02">
      <w:pPr>
        <w:pStyle w:val="22"/>
        <w:numPr>
          <w:ilvl w:val="0"/>
          <w:numId w:val="15"/>
        </w:numPr>
        <w:shd w:val="clear" w:color="auto" w:fill="auto"/>
        <w:tabs>
          <w:tab w:val="left" w:pos="1434"/>
        </w:tabs>
        <w:spacing w:before="0" w:after="0" w:line="317" w:lineRule="exact"/>
        <w:ind w:firstLine="720"/>
        <w:rPr>
          <w:rStyle w:val="20pt"/>
          <w:spacing w:val="0"/>
        </w:rPr>
      </w:pPr>
      <w:r>
        <w:lastRenderedPageBreak/>
        <w:t xml:space="preserve">Выплата за качество работы тренерскому составу осуществляется с </w:t>
      </w:r>
      <w:r w:rsidR="005C184A">
        <w:t xml:space="preserve"> </w:t>
      </w:r>
      <w:r>
        <w:t xml:space="preserve">учетом критериев показателей качества выполняемых работ согласно таблице </w:t>
      </w:r>
      <w:r>
        <w:rPr>
          <w:rStyle w:val="2Arial12pt"/>
        </w:rPr>
        <w:t>№</w:t>
      </w:r>
      <w:r w:rsidR="00401978">
        <w:rPr>
          <w:rStyle w:val="20pt"/>
        </w:rPr>
        <w:t>11</w:t>
      </w:r>
    </w:p>
    <w:p w:rsidR="00D669D0" w:rsidRDefault="00D669D0" w:rsidP="005C184A">
      <w:pPr>
        <w:pStyle w:val="22"/>
        <w:shd w:val="clear" w:color="auto" w:fill="auto"/>
        <w:tabs>
          <w:tab w:val="left" w:pos="1434"/>
        </w:tabs>
        <w:spacing w:before="0" w:after="0" w:line="317" w:lineRule="exact"/>
      </w:pPr>
    </w:p>
    <w:p w:rsidR="00D669D0" w:rsidRDefault="00401978">
      <w:pPr>
        <w:pStyle w:val="22"/>
        <w:shd w:val="clear" w:color="auto" w:fill="auto"/>
        <w:spacing w:before="0" w:after="42" w:line="260" w:lineRule="exact"/>
        <w:jc w:val="right"/>
      </w:pPr>
      <w:r>
        <w:t>Таблица № 11</w:t>
      </w:r>
    </w:p>
    <w:p w:rsidR="00D669D0" w:rsidRDefault="00144D02">
      <w:pPr>
        <w:pStyle w:val="22"/>
        <w:shd w:val="clear" w:color="auto" w:fill="auto"/>
        <w:spacing w:before="0" w:after="0" w:line="260" w:lineRule="exact"/>
        <w:jc w:val="center"/>
      </w:pPr>
      <w:r>
        <w:t>Выплаты за качество работы тренерам</w:t>
      </w:r>
    </w:p>
    <w:p w:rsidR="00484FE7" w:rsidRDefault="00484FE7">
      <w:pPr>
        <w:pStyle w:val="22"/>
        <w:shd w:val="clear" w:color="auto" w:fill="auto"/>
        <w:spacing w:before="0" w:after="0" w:line="260" w:lineRule="exact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6739"/>
        <w:gridCol w:w="2338"/>
      </w:tblGrid>
      <w:tr w:rsidR="00D669D0">
        <w:trPr>
          <w:trHeight w:hRule="exact" w:val="816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60" w:line="200" w:lineRule="exact"/>
              <w:jc w:val="left"/>
            </w:pPr>
            <w:r>
              <w:rPr>
                <w:rStyle w:val="210pt"/>
              </w:rPr>
              <w:t>№</w:t>
            </w:r>
          </w:p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60" w:after="0" w:line="200" w:lineRule="exact"/>
              <w:jc w:val="left"/>
            </w:pPr>
            <w:proofErr w:type="spellStart"/>
            <w:proofErr w:type="gramStart"/>
            <w:r>
              <w:rPr>
                <w:rStyle w:val="210pt"/>
              </w:rPr>
              <w:t>п</w:t>
            </w:r>
            <w:proofErr w:type="spellEnd"/>
            <w:proofErr w:type="gramEnd"/>
            <w:r>
              <w:rPr>
                <w:rStyle w:val="210pt"/>
              </w:rPr>
              <w:t>/</w:t>
            </w:r>
            <w:proofErr w:type="spellStart"/>
            <w:r>
              <w:rPr>
                <w:rStyle w:val="210pt"/>
              </w:rPr>
              <w:t>п</w:t>
            </w:r>
            <w:proofErr w:type="spellEnd"/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Наименование показателя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0pt"/>
              </w:rPr>
              <w:t>Размер выплаты в процентах от должностного оклада</w:t>
            </w:r>
          </w:p>
        </w:tc>
      </w:tr>
      <w:tr w:rsidR="00D669D0">
        <w:trPr>
          <w:trHeight w:hRule="exact" w:val="278"/>
          <w:jc w:val="center"/>
        </w:trPr>
        <w:tc>
          <w:tcPr>
            <w:tcW w:w="96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 этапе начальной подготовки</w:t>
            </w:r>
          </w:p>
        </w:tc>
      </w:tr>
      <w:tr w:rsidR="00D669D0">
        <w:trPr>
          <w:trHeight w:hRule="exact" w:val="79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1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Стабильность состава занимающихся, регулярность посещения ими тренировочных занятий (не менее 70 процентов из числа занимающихся в группе)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D669D0">
        <w:trPr>
          <w:trHeight w:hRule="exact" w:val="816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left"/>
            </w:pPr>
            <w:proofErr w:type="gramStart"/>
            <w:r>
              <w:rPr>
                <w:rStyle w:val="210pt"/>
              </w:rPr>
              <w:t xml:space="preserve">Динамика прироста индивидуальных показателей физической и специальной </w:t>
            </w:r>
            <w:proofErr w:type="spellStart"/>
            <w:r>
              <w:rPr>
                <w:rStyle w:val="210pt"/>
              </w:rPr>
              <w:t>подготоапенности</w:t>
            </w:r>
            <w:proofErr w:type="spellEnd"/>
            <w:r>
              <w:rPr>
                <w:rStyle w:val="210pt"/>
              </w:rPr>
              <w:t xml:space="preserve"> занимающихся (не менее чем у 80 процентов, занимающихся в группе)</w:t>
            </w:r>
            <w:proofErr w:type="gramEnd"/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Подготовка массовых разрядов (не менее чем у 60 процентов, занимающихся в группе)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D669D0">
        <w:trPr>
          <w:trHeight w:hRule="exact" w:val="274"/>
          <w:jc w:val="center"/>
        </w:trPr>
        <w:tc>
          <w:tcPr>
            <w:tcW w:w="96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На тренировочном этапе (этапе спортивной специализации)</w:t>
            </w:r>
          </w:p>
        </w:tc>
      </w:tr>
      <w:tr w:rsidR="00D669D0">
        <w:trPr>
          <w:trHeight w:hRule="exact" w:val="81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Стабильность состава занимающихся, регулярность посещения ими тренировочных занятий (не менее 70 процентов из числа занимающихся в группе)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D669D0">
        <w:trPr>
          <w:trHeight w:hRule="exact" w:val="816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5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10pt"/>
              </w:rPr>
              <w:t xml:space="preserve">Динамика роста уровня специальной физической и </w:t>
            </w:r>
            <w:proofErr w:type="spellStart"/>
            <w:r>
              <w:rPr>
                <w:rStyle w:val="210pt"/>
              </w:rPr>
              <w:t>технико</w:t>
            </w:r>
            <w:r>
              <w:rPr>
                <w:rStyle w:val="210pt"/>
              </w:rPr>
              <w:softHyphen/>
              <w:t>тактической</w:t>
            </w:r>
            <w:proofErr w:type="spellEnd"/>
            <w:r>
              <w:rPr>
                <w:rStyle w:val="210pt"/>
              </w:rPr>
              <w:t xml:space="preserve"> подготовленности (не менее чем у 80 процентов, занимающихся в группе)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D669D0">
        <w:trPr>
          <w:trHeight w:hRule="exact" w:val="79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6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Результаты участия в спортивных соревнованиях (улучшение спортивных результатов не менее чем у 80 процентов, занимающихся в группе в сравнении с предыдущим периодом)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20</w:t>
            </w:r>
          </w:p>
        </w:tc>
      </w:tr>
      <w:tr w:rsidR="00D669D0">
        <w:trPr>
          <w:trHeight w:hRule="exact" w:val="55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7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0pt"/>
              </w:rPr>
              <w:t>Включение занимающихся в составы спортивных сборных команд Российской Федерации (за каждого занимающегося)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50</w:t>
            </w:r>
          </w:p>
        </w:tc>
      </w:tr>
      <w:tr w:rsidR="00D669D0">
        <w:trPr>
          <w:trHeight w:hRule="exact" w:val="274"/>
          <w:jc w:val="center"/>
        </w:trPr>
        <w:tc>
          <w:tcPr>
            <w:tcW w:w="96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 xml:space="preserve">11а </w:t>
            </w:r>
            <w:proofErr w:type="gramStart"/>
            <w:r>
              <w:rPr>
                <w:rStyle w:val="210pt"/>
              </w:rPr>
              <w:t>этапе</w:t>
            </w:r>
            <w:proofErr w:type="gramEnd"/>
            <w:r>
              <w:rPr>
                <w:rStyle w:val="210pt"/>
              </w:rPr>
              <w:t xml:space="preserve"> совершенствования спортивного мастерства</w:t>
            </w:r>
          </w:p>
        </w:tc>
      </w:tr>
      <w:tr w:rsidR="00D669D0">
        <w:trPr>
          <w:trHeight w:hRule="exact" w:val="5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8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0pt"/>
              </w:rPr>
              <w:t>Выполнение занимающимися индивидуальных планов подготовки (не менее 80 процентов от принятых обязательств)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10</w:t>
            </w:r>
          </w:p>
        </w:tc>
      </w:tr>
      <w:tr w:rsidR="00D669D0">
        <w:trPr>
          <w:trHeight w:hRule="exact" w:val="43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9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 xml:space="preserve">Динамика спортивных достижений, результаты выступлений </w:t>
            </w:r>
            <w:proofErr w:type="gramStart"/>
            <w:r>
              <w:rPr>
                <w:rStyle w:val="210pt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9D0" w:rsidRDefault="00144D02">
            <w:pPr>
              <w:pStyle w:val="22"/>
              <w:framePr w:w="9610" w:wrap="notBeside" w:vAnchor="text" w:hAnchor="text" w:xAlign="center" w:y="1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20</w:t>
            </w:r>
          </w:p>
        </w:tc>
      </w:tr>
    </w:tbl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tbl>
      <w:tblPr>
        <w:tblpPr w:leftFromText="180" w:rightFromText="180" w:vertAnchor="text" w:horzAnchor="margin" w:tblpY="6597"/>
        <w:tblOverlap w:val="never"/>
        <w:tblW w:w="973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0"/>
        <w:gridCol w:w="6823"/>
        <w:gridCol w:w="2367"/>
      </w:tblGrid>
      <w:tr w:rsidR="00484FE7" w:rsidTr="005C184A">
        <w:trPr>
          <w:trHeight w:hRule="exact" w:val="3882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4FE7" w:rsidRDefault="00484FE7" w:rsidP="00484FE7">
            <w:pPr>
              <w:rPr>
                <w:sz w:val="10"/>
                <w:szCs w:val="10"/>
              </w:rPr>
            </w:pP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4FE7" w:rsidRDefault="00484FE7" w:rsidP="00484FE7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10pt"/>
              </w:rPr>
              <w:t>спортивных сборных команд субъекта Российской Федерации и Российской Федерации (в сравнении с предыдущим периодом не менее чем у 80 процентов, зачисленных на этап подготовки):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FE7" w:rsidRDefault="00484FE7" w:rsidP="00484FE7">
            <w:pPr>
              <w:rPr>
                <w:sz w:val="10"/>
                <w:szCs w:val="10"/>
              </w:rPr>
            </w:pPr>
          </w:p>
        </w:tc>
      </w:tr>
      <w:tr w:rsidR="00484FE7" w:rsidTr="005C184A">
        <w:trPr>
          <w:trHeight w:hRule="exact" w:val="743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84FE7" w:rsidRDefault="00484FE7" w:rsidP="00484FE7"/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4FE7" w:rsidRDefault="00484FE7" w:rsidP="00484FE7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в спортивных школах;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FE7" w:rsidRDefault="00484FE7" w:rsidP="00484FE7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30</w:t>
            </w:r>
          </w:p>
        </w:tc>
      </w:tr>
      <w:tr w:rsidR="00484FE7" w:rsidTr="005C184A">
        <w:trPr>
          <w:trHeight w:hRule="exact" w:val="1396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4FE7" w:rsidRDefault="00484FE7" w:rsidP="00484FE7"/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84FE7" w:rsidRDefault="00484FE7" w:rsidP="00484FE7">
            <w:pPr>
              <w:pStyle w:val="22"/>
              <w:shd w:val="clear" w:color="auto" w:fill="auto"/>
              <w:spacing w:before="0" w:after="0" w:line="200" w:lineRule="exact"/>
              <w:jc w:val="left"/>
            </w:pPr>
            <w:proofErr w:type="gramStart"/>
            <w:r>
              <w:rPr>
                <w:rStyle w:val="210pt"/>
              </w:rPr>
              <w:t>центрах</w:t>
            </w:r>
            <w:proofErr w:type="gramEnd"/>
            <w:r>
              <w:rPr>
                <w:rStyle w:val="210pt"/>
              </w:rPr>
              <w:t xml:space="preserve"> олимпийской подготовки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FE7" w:rsidRDefault="00484FE7" w:rsidP="00484FE7">
            <w:pPr>
              <w:pStyle w:val="22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до 40</w:t>
            </w:r>
          </w:p>
        </w:tc>
      </w:tr>
    </w:tbl>
    <w:p w:rsidR="00D669D0" w:rsidRDefault="00D669D0">
      <w:pPr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  <w:sectPr w:rsidR="00D669D0" w:rsidSect="005C184A">
          <w:headerReference w:type="even" r:id="rId11"/>
          <w:headerReference w:type="default" r:id="rId12"/>
          <w:footerReference w:type="even" r:id="rId13"/>
          <w:footerReference w:type="default" r:id="rId14"/>
          <w:pgSz w:w="11900" w:h="16840"/>
          <w:pgMar w:top="284" w:right="533" w:bottom="142" w:left="1714" w:header="0" w:footer="3" w:gutter="0"/>
          <w:cols w:space="720"/>
          <w:noEndnote/>
          <w:docGrid w:linePitch="360"/>
        </w:sectPr>
      </w:pPr>
    </w:p>
    <w:p w:rsidR="00D669D0" w:rsidRDefault="00D669D0">
      <w:pPr>
        <w:framePr w:w="9610" w:wrap="notBeside" w:vAnchor="text" w:hAnchor="text" w:xAlign="center" w:y="1"/>
        <w:rPr>
          <w:sz w:val="2"/>
          <w:szCs w:val="2"/>
        </w:rPr>
      </w:pPr>
    </w:p>
    <w:p w:rsidR="00D669D0" w:rsidRDefault="00D669D0">
      <w:pPr>
        <w:rPr>
          <w:sz w:val="2"/>
          <w:szCs w:val="2"/>
        </w:rPr>
      </w:pPr>
    </w:p>
    <w:p w:rsidR="00D669D0" w:rsidRDefault="00144D02">
      <w:pPr>
        <w:pStyle w:val="22"/>
        <w:numPr>
          <w:ilvl w:val="1"/>
          <w:numId w:val="15"/>
        </w:numPr>
        <w:shd w:val="clear" w:color="auto" w:fill="auto"/>
        <w:tabs>
          <w:tab w:val="left" w:pos="1206"/>
        </w:tabs>
        <w:spacing w:before="176" w:after="0" w:line="307" w:lineRule="exact"/>
        <w:ind w:firstLine="720"/>
      </w:pPr>
      <w:r>
        <w:t>Выплата к должностному окладу (ставке заработной платы) за выслугу лет устанавливается работникам муниципальных учреждений в зависимости от общего количества лет, проработанных в государственных и муниципальных учреждениях.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left="720" w:right="5100"/>
        <w:jc w:val="left"/>
      </w:pPr>
      <w:r>
        <w:t>Размеры выплаты за выслугу лет: от 5 до 10 лет — 10 процентов; от 10 до 15 лет - 15 процентов; свыше 15 лет — 20 процентов.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Изменение размера выплаты за выслугу лет производится со дня достижения отработанного периода, дающего право на увеличение размера, если документы, подтверждающие отработанный период, находятся в муниципальном учреждении, или со дня представления работником необходимого документа, подтверждающего отработанный период.</w:t>
      </w:r>
    </w:p>
    <w:p w:rsidR="00D669D0" w:rsidRDefault="00144D02">
      <w:pPr>
        <w:pStyle w:val="22"/>
        <w:numPr>
          <w:ilvl w:val="1"/>
          <w:numId w:val="15"/>
        </w:numPr>
        <w:shd w:val="clear" w:color="auto" w:fill="auto"/>
        <w:tabs>
          <w:tab w:val="left" w:pos="1196"/>
        </w:tabs>
        <w:spacing w:before="0" w:after="0" w:line="307" w:lineRule="exact"/>
        <w:ind w:firstLine="720"/>
      </w:pPr>
      <w:r>
        <w:t>Работникам муниципальных учреждений могут выплачиваться премии по итогам работы. Премии устанавливаются в целях поощрения работников за выполненную работу и выплачиваются по результатам оценки (критериев) эффективности их деятельности с учетом выполнения установленных показателей</w:t>
      </w:r>
    </w:p>
    <w:p w:rsidR="00484FE7" w:rsidRDefault="00484FE7" w:rsidP="00484FE7">
      <w:pPr>
        <w:pStyle w:val="22"/>
        <w:shd w:val="clear" w:color="auto" w:fill="auto"/>
        <w:tabs>
          <w:tab w:val="left" w:pos="1196"/>
        </w:tabs>
        <w:spacing w:before="0" w:after="0" w:line="307" w:lineRule="exact"/>
      </w:pP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качественную подготовку и проведение мероприятий, связанных с уставной деятельностью муниципального учреждения;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участие в выполнении особо важных работ и мероприятий.</w:t>
      </w:r>
    </w:p>
    <w:p w:rsidR="00D669D0" w:rsidRDefault="00144D02">
      <w:pPr>
        <w:pStyle w:val="22"/>
        <w:numPr>
          <w:ilvl w:val="2"/>
          <w:numId w:val="15"/>
        </w:numPr>
        <w:shd w:val="clear" w:color="auto" w:fill="auto"/>
        <w:tabs>
          <w:tab w:val="left" w:pos="1418"/>
        </w:tabs>
        <w:spacing w:before="0" w:after="0" w:line="307" w:lineRule="exact"/>
        <w:ind w:firstLine="720"/>
      </w:pPr>
      <w:r>
        <w:t>Конкретный размер премии может определяться как в процентах к должностному окладу (ставке заработной платы) работника, так и в абсолютном размере.</w:t>
      </w:r>
    </w:p>
    <w:p w:rsidR="00D669D0" w:rsidRDefault="00144D02">
      <w:pPr>
        <w:pStyle w:val="22"/>
        <w:numPr>
          <w:ilvl w:val="1"/>
          <w:numId w:val="15"/>
        </w:numPr>
        <w:shd w:val="clear" w:color="auto" w:fill="auto"/>
        <w:tabs>
          <w:tab w:val="left" w:pos="1201"/>
        </w:tabs>
        <w:spacing w:before="0" w:after="0" w:line="307" w:lineRule="exact"/>
        <w:ind w:firstLine="720"/>
      </w:pPr>
      <w:r>
        <w:t>Средства, поступающие от приносящей доход деятельности, направляются на премирование работников в соответствии с локальным нормативным актом муниципального учреждения с учетом мнения представительного органа работников.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Порядок премирования за счет средств, поступающих от приносящей доход деятельности, разрабатывается муниципальным учреждением самостоятельно и фиксируется в локальном нормативном акте муниципального учреждения с учетом мнения представительного органа работников.</w:t>
      </w:r>
    </w:p>
    <w:p w:rsidR="00D669D0" w:rsidRDefault="00144D02">
      <w:pPr>
        <w:pStyle w:val="22"/>
        <w:numPr>
          <w:ilvl w:val="1"/>
          <w:numId w:val="15"/>
        </w:numPr>
        <w:shd w:val="clear" w:color="auto" w:fill="auto"/>
        <w:tabs>
          <w:tab w:val="left" w:pos="1196"/>
        </w:tabs>
        <w:spacing w:before="0" w:after="0" w:line="307" w:lineRule="exact"/>
        <w:ind w:firstLine="720"/>
      </w:pPr>
      <w:r>
        <w:t>Работникам муниципальных учреждений устанавливаются иные выплаты стимулирующего характера.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  <w:jc w:val="left"/>
      </w:pPr>
      <w:r>
        <w:t>К иным выплатам стимулирующего характера относятся: выплаты за квалификацию тренерам и инструкторам — методистам физкультурно-спортивных организаций;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выплаты за наличие ученой степени, почетного звания, ведомственного почетного звания (нагрудного знака);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left="720" w:right="2700"/>
        <w:jc w:val="left"/>
      </w:pPr>
      <w:r>
        <w:t>выплаты за классность водителям автомобилей; выплаты молодым специалистам тренерского состава.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4.9.1. Выплата за квалификацию устанавливается тренерам, инструкторам методистам, медицинским работникам при наличии квалификационных категорий: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left="720" w:right="7320"/>
      </w:pPr>
      <w:r>
        <w:t>второй - 0,07; первой - 0,15; высшей - 0,30.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Выплата за квалификацию устанавливается специалистам при работе по специальности, по которой им присвоена квалификационная категория, со дня издания приказа о присвоении квалификационной категории.</w:t>
      </w:r>
    </w:p>
    <w:p w:rsidR="00C10E4C" w:rsidRDefault="00C10E4C">
      <w:pPr>
        <w:pStyle w:val="22"/>
        <w:shd w:val="clear" w:color="auto" w:fill="auto"/>
        <w:spacing w:before="0" w:after="0" w:line="307" w:lineRule="exact"/>
        <w:ind w:firstLine="720"/>
      </w:pPr>
      <w:r>
        <w:t>Для должностей «спортсмен», «спортсмен-ведущий», «спортсме</w:t>
      </w:r>
      <w:proofErr w:type="gramStart"/>
      <w:r>
        <w:t>н-</w:t>
      </w:r>
      <w:proofErr w:type="gramEnd"/>
      <w:r>
        <w:t xml:space="preserve"> инструктор» </w:t>
      </w:r>
      <w:r>
        <w:lastRenderedPageBreak/>
        <w:t>устанавливаются размеры коэффициента квалификации:</w:t>
      </w:r>
    </w:p>
    <w:p w:rsidR="00C10E4C" w:rsidRDefault="00C10E4C">
      <w:pPr>
        <w:pStyle w:val="22"/>
        <w:shd w:val="clear" w:color="auto" w:fill="auto"/>
        <w:spacing w:before="0" w:after="0" w:line="307" w:lineRule="exact"/>
        <w:ind w:firstLine="720"/>
      </w:pPr>
      <w:r>
        <w:t>Кандидат в мастера спорта-0,07;</w:t>
      </w:r>
    </w:p>
    <w:p w:rsidR="00C10E4C" w:rsidRDefault="00C10E4C">
      <w:pPr>
        <w:pStyle w:val="22"/>
        <w:shd w:val="clear" w:color="auto" w:fill="auto"/>
        <w:spacing w:before="0" w:after="0" w:line="307" w:lineRule="exact"/>
        <w:ind w:firstLine="720"/>
      </w:pPr>
      <w:r>
        <w:t>Мастер спорта России, гроссмейстер России-0,10;</w:t>
      </w:r>
    </w:p>
    <w:p w:rsidR="00C10E4C" w:rsidRDefault="00C10E4C">
      <w:pPr>
        <w:pStyle w:val="22"/>
        <w:shd w:val="clear" w:color="auto" w:fill="auto"/>
        <w:spacing w:before="0" w:after="0" w:line="307" w:lineRule="exact"/>
        <w:ind w:firstLine="720"/>
      </w:pPr>
      <w:r>
        <w:t>Мастер спорта России международного класса-0,20;</w:t>
      </w:r>
    </w:p>
    <w:p w:rsidR="00C10E4C" w:rsidRDefault="00C10E4C">
      <w:pPr>
        <w:pStyle w:val="22"/>
        <w:shd w:val="clear" w:color="auto" w:fill="auto"/>
        <w:spacing w:before="0" w:after="0" w:line="307" w:lineRule="exact"/>
        <w:ind w:firstLine="720"/>
      </w:pPr>
      <w:r>
        <w:t>4.9.2. Выплата за наличие ученой степени, почетного звания, ведомственного почетного звания (нагрудного знака) устанавливается:</w:t>
      </w:r>
    </w:p>
    <w:p w:rsidR="00C10E4C" w:rsidRDefault="00C10E4C">
      <w:pPr>
        <w:pStyle w:val="22"/>
        <w:shd w:val="clear" w:color="auto" w:fill="auto"/>
        <w:spacing w:before="0" w:after="0" w:line="307" w:lineRule="exact"/>
        <w:ind w:firstLine="720"/>
      </w:pPr>
      <w:r>
        <w:t>4.9.2.1. Работникам, награжденным ведомственным почетным званием (нагрудным знаком, значком)- до 15 процентов должностного оклада по  основной должности.</w:t>
      </w:r>
    </w:p>
    <w:p w:rsidR="00C10E4C" w:rsidRDefault="00C10E4C">
      <w:pPr>
        <w:pStyle w:val="22"/>
        <w:shd w:val="clear" w:color="auto" w:fill="auto"/>
        <w:spacing w:before="0" w:after="0" w:line="307" w:lineRule="exact"/>
        <w:ind w:firstLine="720"/>
      </w:pPr>
      <w:r>
        <w:t>Министерство по физической культуре и спорту Ростовской области определяет перечень ведомственных почетных званий, нагрудных знаков, значков при выплате надбавки за качество выполняемых работ в соответствии с федеральным законодательством.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4.9.2.2. Выплата за наличие ученой степени, почетного звания, устанавливается работникам, которым присвоена ученая степень, почетное звание по основному профилю профессиональной деятельности, при наличии: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ученой степени доктора наук в соответствии с профилем выполняемой работы по основной и совмещаемой должности - в размере 30 процентов от должностного оклада;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ученой степени кандидата наук в соответствии с профилем выполняемой работы по основной и совмещаемой должности - 20 процентов от должностного оклада;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почетного звания «народный» — 30 процентов от должностного оклада, «заслуженный» - 20 процентов от должностного оклада по основной и совмещаемой должности.</w:t>
      </w:r>
    </w:p>
    <w:p w:rsidR="00D669D0" w:rsidRDefault="00144D02">
      <w:pPr>
        <w:pStyle w:val="22"/>
        <w:shd w:val="clear" w:color="auto" w:fill="auto"/>
        <w:spacing w:before="0" w:after="0" w:line="307" w:lineRule="exact"/>
        <w:ind w:firstLine="720"/>
      </w:pPr>
      <w:r>
        <w:t>Имеющим почетное звание (нагрудный знак) выплата устанавливается со дня присвоения почетного звания или награждения нагрудным знаком. При наличии у работника двух и более почетных званий и (или) нагрудных знаков выплата устанавливается по одному из оснований, имеющему большее значение.</w:t>
      </w:r>
    </w:p>
    <w:p w:rsidR="00D669D0" w:rsidRDefault="00144D02">
      <w:pPr>
        <w:pStyle w:val="22"/>
        <w:numPr>
          <w:ilvl w:val="2"/>
          <w:numId w:val="15"/>
        </w:numPr>
        <w:shd w:val="clear" w:color="auto" w:fill="auto"/>
        <w:tabs>
          <w:tab w:val="left" w:pos="1402"/>
        </w:tabs>
        <w:spacing w:before="0" w:after="0" w:line="307" w:lineRule="exact"/>
        <w:ind w:firstLine="720"/>
      </w:pPr>
      <w:r>
        <w:t>В целях привлечения и укрепления кадрового тренерского состава в муниципальных учреждениях, молодым специалистам устанавливается выплата в размере 50 процентов от должностного оклада. Положение о статусе молодого специалиста утверждается локальным нормативным актом муниципального учреждения с учетом мнения представительного органа работников.</w:t>
      </w:r>
    </w:p>
    <w:p w:rsidR="00484FE7" w:rsidRDefault="00144D02">
      <w:pPr>
        <w:pStyle w:val="22"/>
        <w:numPr>
          <w:ilvl w:val="2"/>
          <w:numId w:val="15"/>
        </w:numPr>
        <w:shd w:val="clear" w:color="auto" w:fill="auto"/>
        <w:tabs>
          <w:tab w:val="left" w:pos="1441"/>
        </w:tabs>
        <w:spacing w:before="0" w:after="0" w:line="307" w:lineRule="exact"/>
        <w:ind w:firstLine="720"/>
      </w:pPr>
      <w:r>
        <w:t>Выплату за классность водителям автомобилей устанавливают</w:t>
      </w:r>
      <w:r w:rsidR="004D79E7">
        <w:t xml:space="preserve"> водителям автомобилей всех типов: имеющим 1-й класс в размере 25 процентов от ставки заработной платы; 2-й класс в размере 10 процентов от ставки заработной платы за фактически отработанное время в качестве водителя.</w:t>
      </w:r>
    </w:p>
    <w:p w:rsidR="004D79E7" w:rsidRDefault="004D79E7" w:rsidP="004D79E7">
      <w:pPr>
        <w:pStyle w:val="22"/>
        <w:numPr>
          <w:ilvl w:val="1"/>
          <w:numId w:val="15"/>
        </w:numPr>
        <w:shd w:val="clear" w:color="auto" w:fill="auto"/>
        <w:tabs>
          <w:tab w:val="left" w:pos="1441"/>
        </w:tabs>
        <w:spacing w:before="0" w:after="0" w:line="307" w:lineRule="exact"/>
        <w:ind w:firstLine="720"/>
      </w:pPr>
      <w:r>
        <w:t>Размеры и условия осуществления выплат стимулирующего характера включаются в трудовые договоры работников.</w:t>
      </w:r>
    </w:p>
    <w:p w:rsidR="004D79E7" w:rsidRPr="001A32F9" w:rsidRDefault="004D79E7" w:rsidP="004D79E7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  <w:rPr>
          <w:b/>
        </w:rPr>
      </w:pPr>
      <w:r w:rsidRPr="001A32F9">
        <w:rPr>
          <w:b/>
        </w:rPr>
        <w:t>Раздел 5. Условия оплаты труда руководителей муниципальных учреждений, их заместителей и главных бухгалтеров, включая порядок определения размеров должностных окладов, размеры и условия осуществления выплат компенсационного и стимулирующего характера.</w:t>
      </w:r>
    </w:p>
    <w:p w:rsidR="004D79E7" w:rsidRDefault="004D79E7" w:rsidP="004D79E7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5.1. Заработная плата руководителей муниципальных учреждений, их заместителей и главных бухгалтеров состоит из должностного оклада, выплат компенсационного и стимулирующего характера.</w:t>
      </w:r>
    </w:p>
    <w:p w:rsidR="004D79E7" w:rsidRDefault="002C4DD2" w:rsidP="004D79E7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5.2.  Р</w:t>
      </w:r>
      <w:r w:rsidR="004D79E7">
        <w:t>азмер должностного оклада руководителя муниципального учреждения устанавливается</w:t>
      </w:r>
      <w:r w:rsidR="00D47BF5">
        <w:t xml:space="preserve"> в зависимости от группы по оплате труда руководителей согласно таблице 12</w:t>
      </w: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  <w:r>
        <w:lastRenderedPageBreak/>
        <w:t>Таблица № 12</w:t>
      </w: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</w:p>
    <w:p w:rsidR="00D47BF5" w:rsidRDefault="002C4DD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  <w:r>
        <w:t xml:space="preserve"> Р</w:t>
      </w:r>
      <w:r w:rsidR="00D47BF5">
        <w:t xml:space="preserve">азмер должностного оклада </w:t>
      </w: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  <w:r>
        <w:t>Руководителя муниципального учреждения</w:t>
      </w: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</w:p>
    <w:tbl>
      <w:tblPr>
        <w:tblStyle w:val="aa"/>
        <w:tblW w:w="0" w:type="auto"/>
        <w:tblLook w:val="04A0"/>
      </w:tblPr>
      <w:tblGrid>
        <w:gridCol w:w="1573"/>
        <w:gridCol w:w="4111"/>
        <w:gridCol w:w="4185"/>
      </w:tblGrid>
      <w:tr w:rsidR="00D47BF5" w:rsidTr="00D47BF5">
        <w:tc>
          <w:tcPr>
            <w:tcW w:w="1573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111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Учреждение</w:t>
            </w:r>
          </w:p>
        </w:tc>
        <w:tc>
          <w:tcPr>
            <w:tcW w:w="4185" w:type="dxa"/>
          </w:tcPr>
          <w:p w:rsidR="00D47BF5" w:rsidRDefault="002C4DD2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 Р</w:t>
            </w:r>
            <w:r w:rsidR="00D47BF5">
              <w:t>азмер должностного оклада, рублей</w:t>
            </w:r>
          </w:p>
        </w:tc>
      </w:tr>
      <w:tr w:rsidR="00D47BF5" w:rsidTr="00D47BF5">
        <w:tc>
          <w:tcPr>
            <w:tcW w:w="1573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D47BF5" w:rsidRP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Спортивные школы </w:t>
            </w:r>
            <w:r>
              <w:rPr>
                <w:lang w:val="en-US"/>
              </w:rPr>
              <w:t>I</w:t>
            </w:r>
            <w:r>
              <w:t xml:space="preserve"> группы по оплате труда руководителей</w:t>
            </w:r>
          </w:p>
        </w:tc>
        <w:tc>
          <w:tcPr>
            <w:tcW w:w="4185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18681,0</w:t>
            </w:r>
          </w:p>
        </w:tc>
      </w:tr>
      <w:tr w:rsidR="00D47BF5" w:rsidTr="00D47BF5">
        <w:tc>
          <w:tcPr>
            <w:tcW w:w="1573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Спортивные школы </w:t>
            </w:r>
            <w:r>
              <w:rPr>
                <w:lang w:val="en-US"/>
              </w:rPr>
              <w:t>II</w:t>
            </w:r>
            <w:r w:rsidRPr="00D47BF5">
              <w:t xml:space="preserve"> </w:t>
            </w:r>
            <w:r>
              <w:t xml:space="preserve">и </w:t>
            </w:r>
            <w:r>
              <w:rPr>
                <w:lang w:val="en-US"/>
              </w:rPr>
              <w:t>III</w:t>
            </w:r>
            <w:r>
              <w:t xml:space="preserve"> группы по оплате труда руководителей</w:t>
            </w:r>
          </w:p>
        </w:tc>
        <w:tc>
          <w:tcPr>
            <w:tcW w:w="4185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16985,0</w:t>
            </w:r>
          </w:p>
        </w:tc>
      </w:tr>
      <w:tr w:rsidR="00D47BF5" w:rsidTr="00D47BF5">
        <w:tc>
          <w:tcPr>
            <w:tcW w:w="1573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3</w:t>
            </w:r>
          </w:p>
        </w:tc>
        <w:tc>
          <w:tcPr>
            <w:tcW w:w="4111" w:type="dxa"/>
          </w:tcPr>
          <w:p w:rsid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Спортивные школы </w:t>
            </w:r>
            <w:r>
              <w:rPr>
                <w:lang w:val="en-US"/>
              </w:rPr>
              <w:t>IV</w:t>
            </w:r>
            <w:r>
              <w:t xml:space="preserve"> группы по оплате труда руководителей</w:t>
            </w:r>
          </w:p>
        </w:tc>
        <w:tc>
          <w:tcPr>
            <w:tcW w:w="4185" w:type="dxa"/>
          </w:tcPr>
          <w:p w:rsidR="00D47BF5" w:rsidRPr="00D47BF5" w:rsidRDefault="00D47BF5" w:rsidP="00D47BF5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15441</w:t>
            </w:r>
            <w:r>
              <w:t>,</w:t>
            </w:r>
            <w:r>
              <w:rPr>
                <w:lang w:val="en-US"/>
              </w:rPr>
              <w:t>0</w:t>
            </w:r>
          </w:p>
        </w:tc>
      </w:tr>
    </w:tbl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5.3. Размеры должностных окладов заместителей руководителя и главного бухгалтера устанавливается на 10-20 процентов ниже должностного оклада руководителя муниципального учреждения (филиала), в порядке, установленном локальным и нормативным актом муниципального учреждения.</w:t>
      </w:r>
    </w:p>
    <w:p w:rsidR="00D47BF5" w:rsidRDefault="00D47BF5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5.4. С учетом условий труда руководителю муниципального учр</w:t>
      </w:r>
      <w:r w:rsidR="009F4029">
        <w:t>еждения, его заместителям и глав</w:t>
      </w:r>
      <w:r>
        <w:t xml:space="preserve">ному бухгалтеру устанавливаются </w:t>
      </w:r>
      <w:r w:rsidR="009F4029">
        <w:t>выплаты компенсационного характ</w:t>
      </w:r>
      <w:r>
        <w:t>ера, предусмотренным разделом 3 Положения.</w:t>
      </w:r>
    </w:p>
    <w:p w:rsidR="009F4029" w:rsidRDefault="009F4029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5.5. Руководителям муниципальных учреждений,</w:t>
      </w:r>
      <w:proofErr w:type="gramStart"/>
      <w:r>
        <w:t xml:space="preserve"> ,</w:t>
      </w:r>
      <w:proofErr w:type="gramEnd"/>
      <w:r>
        <w:t xml:space="preserve"> и их заместителям и главным бухгалтерам устанавливаются выплаты стимулирующего характера, предусмотренные разделом 4 Положения. Персональный повышающий коэффициент устанавливается в соответствии с положением и критериями, утвержденным УФКС:</w:t>
      </w:r>
    </w:p>
    <w:p w:rsidR="009F4029" w:rsidRDefault="00A9317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 xml:space="preserve">5.5.1. руководителю учреждения </w:t>
      </w:r>
      <w:proofErr w:type="gramStart"/>
      <w:r>
        <w:t>-У</w:t>
      </w:r>
      <w:proofErr w:type="gramEnd"/>
      <w:r>
        <w:t>ФКС по согласованию с курирующим заместителем главы Администрации города;</w:t>
      </w:r>
    </w:p>
    <w:p w:rsidR="00A93172" w:rsidRDefault="00A9317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5.5.2. заместителям руководителя и главному бухгалтеру – по решению руководителя учреждения по согласованию с начальником УФКС.</w:t>
      </w:r>
    </w:p>
    <w:p w:rsidR="00A93172" w:rsidRDefault="00A9317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Размер выплат по повышающему коэффициенту к должностному окладу определяется путем умножения размера должностного оклада по должности на повышающий коэффициент.</w:t>
      </w:r>
    </w:p>
    <w:p w:rsidR="00A93172" w:rsidRDefault="00A9317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Выплаты по повышающему коэффициенту к должностному окладу носят стимулирующий характер.</w:t>
      </w:r>
    </w:p>
    <w:p w:rsidR="00A93172" w:rsidRDefault="00A9317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Применение персонального повышающего коэффициента к должностному окладу не образует новый оклад и не учитывается при начислении иных стимулирующих и компенсационных выплат, устанавливаемых в процентном отношении или в виде повышающего коэффициента к должностному окладу.</w:t>
      </w:r>
    </w:p>
    <w:p w:rsidR="00A93172" w:rsidRDefault="00A9317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 xml:space="preserve">5.6. Руководителям муниципальных учреждений, заместителям руководителей и главным бухгалтерам устанавливается предельное соотношение </w:t>
      </w:r>
      <w:proofErr w:type="spellStart"/>
      <w:r>
        <w:t>среденей</w:t>
      </w:r>
      <w:proofErr w:type="spellEnd"/>
      <w:r>
        <w:t xml:space="preserve"> заработной платы руководителя по основной должности (с учетом выплат стимулирующего характера, независимо от источников</w:t>
      </w:r>
      <w:r w:rsidR="00277D64">
        <w:t xml:space="preserve"> финансирования) к величине среднемесячной заработной платы работников списочного состава муниципального учреждения (без учета руководителя, заместителей руководителя, главного бухгалтера) (дале</w:t>
      </w:r>
      <w:proofErr w:type="gramStart"/>
      <w:r w:rsidR="00277D64">
        <w:t>е-</w:t>
      </w:r>
      <w:proofErr w:type="gramEnd"/>
      <w:r w:rsidR="00277D64">
        <w:t xml:space="preserve"> предельное соотношение) в размере от1 до 6 за финансовый год и является обязательным для включения в трудовой договор. Размеры предельного соотношения определяются в соответствии с таблицей № 13 </w:t>
      </w:r>
    </w:p>
    <w:p w:rsidR="00277D64" w:rsidRDefault="00277D64" w:rsidP="00277D64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  <w:r>
        <w:lastRenderedPageBreak/>
        <w:t>Таблица № 13</w:t>
      </w:r>
    </w:p>
    <w:p w:rsidR="00277D64" w:rsidRDefault="00277D64" w:rsidP="00277D64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</w:p>
    <w:p w:rsidR="00A93172" w:rsidRDefault="00A93172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</w:p>
    <w:p w:rsidR="00A93172" w:rsidRDefault="00277D64" w:rsidP="00277D64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  <w:r>
        <w:t>Размеры предельного соотношения средней заработной платы</w:t>
      </w:r>
    </w:p>
    <w:p w:rsidR="00277D64" w:rsidRDefault="00277D64" w:rsidP="00277D64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  <w:r>
        <w:t>Руководителя муниципального учреждения.</w:t>
      </w:r>
    </w:p>
    <w:tbl>
      <w:tblPr>
        <w:tblStyle w:val="aa"/>
        <w:tblW w:w="0" w:type="auto"/>
        <w:tblLook w:val="04A0"/>
      </w:tblPr>
      <w:tblGrid>
        <w:gridCol w:w="1242"/>
        <w:gridCol w:w="3969"/>
        <w:gridCol w:w="4658"/>
      </w:tblGrid>
      <w:tr w:rsidR="00277D64" w:rsidTr="00277D64">
        <w:tc>
          <w:tcPr>
            <w:tcW w:w="1242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№ </w:t>
            </w:r>
            <w:proofErr w:type="spellStart"/>
            <w:r>
              <w:t>п</w:t>
            </w:r>
            <w:proofErr w:type="gramStart"/>
            <w:r>
              <w:t>.п</w:t>
            </w:r>
            <w:proofErr w:type="spellEnd"/>
            <w:proofErr w:type="gramEnd"/>
          </w:p>
        </w:tc>
        <w:tc>
          <w:tcPr>
            <w:tcW w:w="3969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Среднесписочная численность работников списочного состава, человек.</w:t>
            </w:r>
          </w:p>
        </w:tc>
        <w:tc>
          <w:tcPr>
            <w:tcW w:w="4658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Размер предельного соотношения</w:t>
            </w:r>
          </w:p>
        </w:tc>
      </w:tr>
      <w:tr w:rsidR="00277D64" w:rsidTr="00277D64">
        <w:tc>
          <w:tcPr>
            <w:tcW w:w="1242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До 50</w:t>
            </w:r>
          </w:p>
        </w:tc>
        <w:tc>
          <w:tcPr>
            <w:tcW w:w="4658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До 3</w:t>
            </w:r>
          </w:p>
        </w:tc>
      </w:tr>
      <w:tr w:rsidR="00277D64" w:rsidTr="00277D64">
        <w:tc>
          <w:tcPr>
            <w:tcW w:w="1242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От 50 до 100</w:t>
            </w:r>
          </w:p>
        </w:tc>
        <w:tc>
          <w:tcPr>
            <w:tcW w:w="4658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До 4 </w:t>
            </w:r>
          </w:p>
        </w:tc>
      </w:tr>
      <w:tr w:rsidR="00277D64" w:rsidTr="00277D64">
        <w:tc>
          <w:tcPr>
            <w:tcW w:w="1242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3</w:t>
            </w:r>
          </w:p>
        </w:tc>
        <w:tc>
          <w:tcPr>
            <w:tcW w:w="3969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От 100 до 150</w:t>
            </w:r>
          </w:p>
        </w:tc>
        <w:tc>
          <w:tcPr>
            <w:tcW w:w="4658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До 5</w:t>
            </w:r>
          </w:p>
        </w:tc>
      </w:tr>
      <w:tr w:rsidR="00277D64" w:rsidTr="00277D64">
        <w:tc>
          <w:tcPr>
            <w:tcW w:w="1242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4</w:t>
            </w:r>
          </w:p>
        </w:tc>
        <w:tc>
          <w:tcPr>
            <w:tcW w:w="3969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От 150 </w:t>
            </w:r>
          </w:p>
        </w:tc>
        <w:tc>
          <w:tcPr>
            <w:tcW w:w="4658" w:type="dxa"/>
          </w:tcPr>
          <w:p w:rsidR="00277D64" w:rsidRDefault="00277D64" w:rsidP="00277D64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До 6</w:t>
            </w:r>
          </w:p>
        </w:tc>
      </w:tr>
    </w:tbl>
    <w:p w:rsidR="00277D64" w:rsidRDefault="00277D64" w:rsidP="00277D64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</w:p>
    <w:p w:rsidR="00277D64" w:rsidRDefault="00277D64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При определении размера предельного соотношения не учитываются единовременные премии в связи с награждением ведомственными наградами</w:t>
      </w:r>
      <w:r w:rsidR="001A32F9">
        <w:t>.</w:t>
      </w:r>
    </w:p>
    <w:p w:rsidR="001A32F9" w:rsidRDefault="001A32F9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Предельное соотношение доходов заместителей руководителя и главного бухгалтера по основной должности (с учетом выплат стимулирующего характера независимо от источников финансирования) определяется путем снижения предельного соотношения, установленного руководителю, на 0,5.</w:t>
      </w:r>
    </w:p>
    <w:p w:rsidR="001A32F9" w:rsidRDefault="001A32F9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Ответственность за соблюдение размеров предельного соотношения несут руководители муниципальных учреждений, главные бухгалтеры.</w:t>
      </w:r>
    </w:p>
    <w:p w:rsidR="001A32F9" w:rsidRDefault="001A32F9" w:rsidP="00D47BF5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Стимулирование руководителя учреждения осуществляется с учетом результатов деятельности учреждения в соответствии с критериями оценки и целевыми показателями эффективности деятельности учреждения.</w:t>
      </w:r>
    </w:p>
    <w:p w:rsidR="001A32F9" w:rsidRDefault="001A32F9" w:rsidP="001A32F9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  <w:r w:rsidRPr="001A32F9">
        <w:rPr>
          <w:b/>
        </w:rPr>
        <w:t>Раздел 6. Особенности оплаты труда тренеров</w:t>
      </w:r>
      <w:r>
        <w:t>.</w:t>
      </w:r>
    </w:p>
    <w:p w:rsidR="001A32F9" w:rsidRDefault="001A32F9" w:rsidP="001A32F9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6.Для тренеров муниципальных учреждений устанавливается:</w:t>
      </w:r>
    </w:p>
    <w:p w:rsidR="001A32F9" w:rsidRDefault="001A32F9" w:rsidP="001A32F9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left"/>
      </w:pPr>
      <w:r>
        <w:t>6.1. Норматив оплаты труда тренера за подготовку высококвалифицированного занимающегося (при «</w:t>
      </w:r>
      <w:proofErr w:type="spellStart"/>
      <w:r>
        <w:t>подушевом</w:t>
      </w:r>
      <w:proofErr w:type="spellEnd"/>
      <w:r>
        <w:t>» методе оплаты труда) определяется в соответствии с таблицей № 14</w:t>
      </w:r>
    </w:p>
    <w:p w:rsidR="001A32F9" w:rsidRDefault="001A32F9" w:rsidP="001A32F9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right"/>
      </w:pPr>
      <w:r>
        <w:t>Таблица № 14</w:t>
      </w:r>
    </w:p>
    <w:p w:rsidR="001A32F9" w:rsidRDefault="001A32F9" w:rsidP="001A32F9">
      <w:pPr>
        <w:pStyle w:val="22"/>
        <w:shd w:val="clear" w:color="auto" w:fill="auto"/>
        <w:tabs>
          <w:tab w:val="left" w:pos="1441"/>
        </w:tabs>
        <w:spacing w:before="0" w:after="0" w:line="307" w:lineRule="exact"/>
        <w:jc w:val="center"/>
      </w:pPr>
      <w:r>
        <w:t>Нормативы оплаты труда в процентах от ставки заработной платы тренера за подготовку одного занимающегося.</w:t>
      </w:r>
    </w:p>
    <w:tbl>
      <w:tblPr>
        <w:tblStyle w:val="aa"/>
        <w:tblW w:w="8613" w:type="dxa"/>
        <w:tblLook w:val="04A0"/>
      </w:tblPr>
      <w:tblGrid>
        <w:gridCol w:w="675"/>
        <w:gridCol w:w="67"/>
        <w:gridCol w:w="3089"/>
        <w:gridCol w:w="69"/>
        <w:gridCol w:w="1915"/>
        <w:gridCol w:w="105"/>
        <w:gridCol w:w="2628"/>
        <w:gridCol w:w="65"/>
      </w:tblGrid>
      <w:tr w:rsidR="001A32F9" w:rsidTr="009E30A6">
        <w:trPr>
          <w:gridAfter w:val="1"/>
          <w:wAfter w:w="65" w:type="dxa"/>
          <w:trHeight w:val="1757"/>
        </w:trPr>
        <w:tc>
          <w:tcPr>
            <w:tcW w:w="742" w:type="dxa"/>
            <w:gridSpan w:val="2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 xml:space="preserve">№ </w:t>
            </w:r>
            <w:proofErr w:type="spellStart"/>
            <w:r>
              <w:t>п</w:t>
            </w:r>
            <w:proofErr w:type="gramStart"/>
            <w:r>
              <w:t>.п</w:t>
            </w:r>
            <w:proofErr w:type="spellEnd"/>
            <w:proofErr w:type="gramEnd"/>
          </w:p>
        </w:tc>
        <w:tc>
          <w:tcPr>
            <w:tcW w:w="3089" w:type="dxa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Статус официального спортивного соревнования</w:t>
            </w:r>
          </w:p>
        </w:tc>
        <w:tc>
          <w:tcPr>
            <w:tcW w:w="1984" w:type="dxa"/>
            <w:gridSpan w:val="2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Занятое место</w:t>
            </w:r>
          </w:p>
        </w:tc>
        <w:tc>
          <w:tcPr>
            <w:tcW w:w="2733" w:type="dxa"/>
            <w:gridSpan w:val="2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Размер норматива оплаты труда в процентах от ставки заработной платы тренера за результативную подготовку одного занимающегося (команды)</w:t>
            </w:r>
          </w:p>
        </w:tc>
      </w:tr>
      <w:tr w:rsidR="001A32F9" w:rsidTr="009E30A6">
        <w:trPr>
          <w:gridAfter w:val="1"/>
          <w:wAfter w:w="65" w:type="dxa"/>
          <w:trHeight w:val="226"/>
        </w:trPr>
        <w:tc>
          <w:tcPr>
            <w:tcW w:w="742" w:type="dxa"/>
            <w:gridSpan w:val="2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1</w:t>
            </w:r>
          </w:p>
        </w:tc>
        <w:tc>
          <w:tcPr>
            <w:tcW w:w="3089" w:type="dxa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2</w:t>
            </w:r>
          </w:p>
        </w:tc>
        <w:tc>
          <w:tcPr>
            <w:tcW w:w="1984" w:type="dxa"/>
            <w:gridSpan w:val="2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3</w:t>
            </w:r>
          </w:p>
        </w:tc>
        <w:tc>
          <w:tcPr>
            <w:tcW w:w="2733" w:type="dxa"/>
            <w:gridSpan w:val="2"/>
          </w:tcPr>
          <w:p w:rsidR="001A32F9" w:rsidRDefault="004B320E" w:rsidP="009E30A6">
            <w:pPr>
              <w:pStyle w:val="22"/>
              <w:shd w:val="clear" w:color="auto" w:fill="auto"/>
              <w:tabs>
                <w:tab w:val="left" w:pos="1441"/>
              </w:tabs>
              <w:spacing w:before="0" w:after="0" w:line="307" w:lineRule="exact"/>
              <w:jc w:val="center"/>
            </w:pPr>
            <w:r>
              <w:t>4</w:t>
            </w:r>
          </w:p>
        </w:tc>
      </w:tr>
      <w:tr w:rsidR="004B320E" w:rsidTr="009E30A6">
        <w:tblPrEx>
          <w:tblLook w:val="0000"/>
        </w:tblPrEx>
        <w:trPr>
          <w:gridAfter w:val="1"/>
          <w:wAfter w:w="65" w:type="dxa"/>
          <w:trHeight w:val="518"/>
        </w:trPr>
        <w:tc>
          <w:tcPr>
            <w:tcW w:w="8548" w:type="dxa"/>
            <w:gridSpan w:val="7"/>
          </w:tcPr>
          <w:p w:rsidR="004B320E" w:rsidRDefault="004B320E" w:rsidP="009E30A6">
            <w:pPr>
              <w:pStyle w:val="22"/>
              <w:numPr>
                <w:ilvl w:val="0"/>
                <w:numId w:val="16"/>
              </w:numPr>
              <w:tabs>
                <w:tab w:val="left" w:pos="1441"/>
              </w:tabs>
              <w:spacing w:line="307" w:lineRule="exact"/>
              <w:jc w:val="center"/>
            </w:pPr>
            <w:r>
              <w:t xml:space="preserve">Официальные международные спортивные соревнования. </w:t>
            </w:r>
          </w:p>
        </w:tc>
      </w:tr>
      <w:tr w:rsidR="004B320E" w:rsidTr="009E30A6">
        <w:trPr>
          <w:gridAfter w:val="1"/>
          <w:wAfter w:w="65" w:type="dxa"/>
          <w:trHeight w:val="315"/>
        </w:trPr>
        <w:tc>
          <w:tcPr>
            <w:tcW w:w="742" w:type="dxa"/>
            <w:gridSpan w:val="2"/>
            <w:vMerge w:val="restart"/>
          </w:tcPr>
          <w:p w:rsidR="004B320E" w:rsidRDefault="004B320E" w:rsidP="009E30A6">
            <w:r>
              <w:t>1.1</w:t>
            </w:r>
          </w:p>
        </w:tc>
        <w:tc>
          <w:tcPr>
            <w:tcW w:w="3089" w:type="dxa"/>
            <w:vMerge w:val="restart"/>
          </w:tcPr>
          <w:p w:rsidR="004B320E" w:rsidRDefault="004B320E" w:rsidP="009E30A6">
            <w:r>
              <w:t>Олимпийские игры, чемпионат мира.</w:t>
            </w:r>
          </w:p>
        </w:tc>
        <w:tc>
          <w:tcPr>
            <w:tcW w:w="1984" w:type="dxa"/>
            <w:gridSpan w:val="2"/>
          </w:tcPr>
          <w:p w:rsidR="004B320E" w:rsidRDefault="004B320E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200</w:t>
            </w:r>
          </w:p>
        </w:tc>
      </w:tr>
      <w:tr w:rsidR="004B320E" w:rsidTr="009E30A6">
        <w:trPr>
          <w:gridAfter w:val="1"/>
          <w:wAfter w:w="65" w:type="dxa"/>
          <w:trHeight w:val="255"/>
        </w:trPr>
        <w:tc>
          <w:tcPr>
            <w:tcW w:w="742" w:type="dxa"/>
            <w:gridSpan w:val="2"/>
            <w:vMerge/>
          </w:tcPr>
          <w:p w:rsidR="004B320E" w:rsidRDefault="004B320E" w:rsidP="009E30A6"/>
        </w:tc>
        <w:tc>
          <w:tcPr>
            <w:tcW w:w="3089" w:type="dxa"/>
            <w:vMerge/>
          </w:tcPr>
          <w:p w:rsidR="004B320E" w:rsidRDefault="004B320E" w:rsidP="009E30A6"/>
        </w:tc>
        <w:tc>
          <w:tcPr>
            <w:tcW w:w="1984" w:type="dxa"/>
            <w:gridSpan w:val="2"/>
          </w:tcPr>
          <w:p w:rsidR="004B320E" w:rsidRDefault="004B320E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160</w:t>
            </w:r>
          </w:p>
        </w:tc>
      </w:tr>
      <w:tr w:rsidR="004B320E" w:rsidTr="009E30A6">
        <w:trPr>
          <w:gridAfter w:val="1"/>
          <w:wAfter w:w="65" w:type="dxa"/>
          <w:trHeight w:val="225"/>
        </w:trPr>
        <w:tc>
          <w:tcPr>
            <w:tcW w:w="742" w:type="dxa"/>
            <w:gridSpan w:val="2"/>
            <w:vMerge/>
          </w:tcPr>
          <w:p w:rsidR="004B320E" w:rsidRDefault="004B320E" w:rsidP="009E30A6"/>
        </w:tc>
        <w:tc>
          <w:tcPr>
            <w:tcW w:w="3089" w:type="dxa"/>
            <w:vMerge/>
          </w:tcPr>
          <w:p w:rsidR="004B320E" w:rsidRDefault="004B320E" w:rsidP="009E30A6"/>
        </w:tc>
        <w:tc>
          <w:tcPr>
            <w:tcW w:w="1984" w:type="dxa"/>
            <w:gridSpan w:val="2"/>
          </w:tcPr>
          <w:p w:rsidR="004B320E" w:rsidRDefault="004B320E" w:rsidP="009E30A6">
            <w:r>
              <w:t>4-6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100</w:t>
            </w:r>
          </w:p>
        </w:tc>
      </w:tr>
      <w:tr w:rsidR="004B320E" w:rsidTr="009E30A6">
        <w:trPr>
          <w:gridAfter w:val="1"/>
          <w:wAfter w:w="65" w:type="dxa"/>
          <w:trHeight w:val="180"/>
        </w:trPr>
        <w:tc>
          <w:tcPr>
            <w:tcW w:w="742" w:type="dxa"/>
            <w:gridSpan w:val="2"/>
            <w:vMerge/>
          </w:tcPr>
          <w:p w:rsidR="004B320E" w:rsidRDefault="004B320E" w:rsidP="009E30A6"/>
        </w:tc>
        <w:tc>
          <w:tcPr>
            <w:tcW w:w="3089" w:type="dxa"/>
            <w:vMerge/>
          </w:tcPr>
          <w:p w:rsidR="004B320E" w:rsidRDefault="004B320E" w:rsidP="009E30A6"/>
        </w:tc>
        <w:tc>
          <w:tcPr>
            <w:tcW w:w="1984" w:type="dxa"/>
            <w:gridSpan w:val="2"/>
          </w:tcPr>
          <w:p w:rsidR="004B320E" w:rsidRDefault="004B320E" w:rsidP="009E30A6">
            <w:r>
              <w:t>участие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80</w:t>
            </w:r>
          </w:p>
        </w:tc>
      </w:tr>
      <w:tr w:rsidR="004B320E" w:rsidTr="009E30A6">
        <w:trPr>
          <w:gridAfter w:val="1"/>
          <w:wAfter w:w="65" w:type="dxa"/>
          <w:trHeight w:val="285"/>
        </w:trPr>
        <w:tc>
          <w:tcPr>
            <w:tcW w:w="742" w:type="dxa"/>
            <w:gridSpan w:val="2"/>
            <w:vMerge w:val="restart"/>
          </w:tcPr>
          <w:p w:rsidR="004B320E" w:rsidRDefault="004B320E" w:rsidP="009E30A6">
            <w:r>
              <w:t>1.2</w:t>
            </w:r>
          </w:p>
        </w:tc>
        <w:tc>
          <w:tcPr>
            <w:tcW w:w="3089" w:type="dxa"/>
            <w:vMerge w:val="restart"/>
          </w:tcPr>
          <w:p w:rsidR="004B320E" w:rsidRDefault="004B320E" w:rsidP="009E30A6">
            <w:r>
              <w:t>Кубок мира (сумма этапов или финал</w:t>
            </w:r>
            <w:proofErr w:type="gramStart"/>
            <w:r>
              <w:t>)ч</w:t>
            </w:r>
            <w:proofErr w:type="gramEnd"/>
            <w:r>
              <w:t>емпионат Европы</w:t>
            </w:r>
          </w:p>
        </w:tc>
        <w:tc>
          <w:tcPr>
            <w:tcW w:w="1984" w:type="dxa"/>
            <w:gridSpan w:val="2"/>
          </w:tcPr>
          <w:p w:rsidR="004B320E" w:rsidRDefault="004B320E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160</w:t>
            </w:r>
          </w:p>
        </w:tc>
      </w:tr>
      <w:tr w:rsidR="004B320E" w:rsidTr="009E30A6">
        <w:trPr>
          <w:gridAfter w:val="1"/>
          <w:wAfter w:w="65" w:type="dxa"/>
          <w:trHeight w:val="240"/>
        </w:trPr>
        <w:tc>
          <w:tcPr>
            <w:tcW w:w="742" w:type="dxa"/>
            <w:gridSpan w:val="2"/>
            <w:vMerge/>
          </w:tcPr>
          <w:p w:rsidR="004B320E" w:rsidRDefault="004B320E" w:rsidP="009E30A6"/>
        </w:tc>
        <w:tc>
          <w:tcPr>
            <w:tcW w:w="3089" w:type="dxa"/>
            <w:vMerge/>
          </w:tcPr>
          <w:p w:rsidR="004B320E" w:rsidRDefault="004B320E" w:rsidP="009E30A6"/>
        </w:tc>
        <w:tc>
          <w:tcPr>
            <w:tcW w:w="1984" w:type="dxa"/>
            <w:gridSpan w:val="2"/>
          </w:tcPr>
          <w:p w:rsidR="004B320E" w:rsidRDefault="004B320E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100</w:t>
            </w:r>
          </w:p>
        </w:tc>
      </w:tr>
      <w:tr w:rsidR="004B320E" w:rsidTr="009E30A6">
        <w:trPr>
          <w:gridAfter w:val="1"/>
          <w:wAfter w:w="65" w:type="dxa"/>
          <w:trHeight w:val="569"/>
        </w:trPr>
        <w:tc>
          <w:tcPr>
            <w:tcW w:w="742" w:type="dxa"/>
            <w:gridSpan w:val="2"/>
            <w:vMerge/>
          </w:tcPr>
          <w:p w:rsidR="004B320E" w:rsidRDefault="004B320E" w:rsidP="009E30A6"/>
        </w:tc>
        <w:tc>
          <w:tcPr>
            <w:tcW w:w="3089" w:type="dxa"/>
            <w:vMerge/>
          </w:tcPr>
          <w:p w:rsidR="004B320E" w:rsidRDefault="004B320E" w:rsidP="009E30A6"/>
        </w:tc>
        <w:tc>
          <w:tcPr>
            <w:tcW w:w="1984" w:type="dxa"/>
            <w:gridSpan w:val="2"/>
          </w:tcPr>
          <w:p w:rsidR="004B320E" w:rsidRDefault="004B320E" w:rsidP="009E30A6">
            <w:pPr>
              <w:ind w:right="-2086"/>
            </w:pPr>
            <w:r>
              <w:t>4-6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80</w:t>
            </w:r>
          </w:p>
        </w:tc>
      </w:tr>
      <w:tr w:rsidR="004B320E" w:rsidTr="009E30A6">
        <w:trPr>
          <w:gridAfter w:val="1"/>
          <w:wAfter w:w="65" w:type="dxa"/>
          <w:trHeight w:val="405"/>
        </w:trPr>
        <w:tc>
          <w:tcPr>
            <w:tcW w:w="742" w:type="dxa"/>
            <w:gridSpan w:val="2"/>
            <w:vMerge/>
          </w:tcPr>
          <w:p w:rsidR="004B320E" w:rsidRDefault="004B320E" w:rsidP="009E30A6"/>
        </w:tc>
        <w:tc>
          <w:tcPr>
            <w:tcW w:w="3089" w:type="dxa"/>
            <w:vMerge/>
          </w:tcPr>
          <w:p w:rsidR="004B320E" w:rsidRDefault="004B320E" w:rsidP="009E30A6"/>
        </w:tc>
        <w:tc>
          <w:tcPr>
            <w:tcW w:w="1984" w:type="dxa"/>
            <w:gridSpan w:val="2"/>
          </w:tcPr>
          <w:p w:rsidR="004B320E" w:rsidRDefault="004B320E" w:rsidP="009E30A6">
            <w:r>
              <w:t>участие</w:t>
            </w:r>
          </w:p>
        </w:tc>
        <w:tc>
          <w:tcPr>
            <w:tcW w:w="2733" w:type="dxa"/>
            <w:gridSpan w:val="2"/>
          </w:tcPr>
          <w:p w:rsidR="004B320E" w:rsidRDefault="004B320E" w:rsidP="009E30A6">
            <w:r>
              <w:t>До 60</w:t>
            </w:r>
          </w:p>
        </w:tc>
      </w:tr>
      <w:tr w:rsidR="008660C1" w:rsidTr="009E30A6">
        <w:trPr>
          <w:gridAfter w:val="1"/>
          <w:wAfter w:w="65" w:type="dxa"/>
          <w:trHeight w:val="360"/>
        </w:trPr>
        <w:tc>
          <w:tcPr>
            <w:tcW w:w="742" w:type="dxa"/>
            <w:gridSpan w:val="2"/>
            <w:vMerge w:val="restart"/>
          </w:tcPr>
          <w:p w:rsidR="008660C1" w:rsidRDefault="008660C1" w:rsidP="009E30A6">
            <w:r>
              <w:t>1.3</w:t>
            </w:r>
          </w:p>
        </w:tc>
        <w:tc>
          <w:tcPr>
            <w:tcW w:w="3089" w:type="dxa"/>
            <w:vMerge w:val="restart"/>
          </w:tcPr>
          <w:p w:rsidR="008660C1" w:rsidRDefault="008660C1" w:rsidP="009E30A6">
            <w:r>
              <w:t>Кубок Европы (сумма этапов или финал), первенство мира</w:t>
            </w:r>
          </w:p>
        </w:tc>
        <w:tc>
          <w:tcPr>
            <w:tcW w:w="1984" w:type="dxa"/>
            <w:gridSpan w:val="2"/>
          </w:tcPr>
          <w:p w:rsidR="008660C1" w:rsidRDefault="008660C1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100</w:t>
            </w:r>
          </w:p>
        </w:tc>
      </w:tr>
      <w:tr w:rsidR="008660C1" w:rsidTr="009E30A6">
        <w:trPr>
          <w:gridAfter w:val="1"/>
          <w:wAfter w:w="65" w:type="dxa"/>
          <w:trHeight w:val="285"/>
        </w:trPr>
        <w:tc>
          <w:tcPr>
            <w:tcW w:w="742" w:type="dxa"/>
            <w:gridSpan w:val="2"/>
            <w:vMerge/>
          </w:tcPr>
          <w:p w:rsidR="008660C1" w:rsidRDefault="008660C1" w:rsidP="009E30A6"/>
        </w:tc>
        <w:tc>
          <w:tcPr>
            <w:tcW w:w="3089" w:type="dxa"/>
            <w:vMerge/>
          </w:tcPr>
          <w:p w:rsidR="008660C1" w:rsidRDefault="008660C1" w:rsidP="009E30A6"/>
        </w:tc>
        <w:tc>
          <w:tcPr>
            <w:tcW w:w="1984" w:type="dxa"/>
            <w:gridSpan w:val="2"/>
          </w:tcPr>
          <w:p w:rsidR="008660C1" w:rsidRDefault="008660C1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80</w:t>
            </w:r>
          </w:p>
        </w:tc>
      </w:tr>
      <w:tr w:rsidR="008660C1" w:rsidTr="009E30A6">
        <w:trPr>
          <w:gridAfter w:val="1"/>
          <w:wAfter w:w="65" w:type="dxa"/>
          <w:trHeight w:val="270"/>
        </w:trPr>
        <w:tc>
          <w:tcPr>
            <w:tcW w:w="742" w:type="dxa"/>
            <w:gridSpan w:val="2"/>
            <w:vMerge/>
          </w:tcPr>
          <w:p w:rsidR="008660C1" w:rsidRDefault="008660C1" w:rsidP="009E30A6"/>
        </w:tc>
        <w:tc>
          <w:tcPr>
            <w:tcW w:w="3089" w:type="dxa"/>
            <w:vMerge/>
          </w:tcPr>
          <w:p w:rsidR="008660C1" w:rsidRDefault="008660C1" w:rsidP="009E30A6"/>
        </w:tc>
        <w:tc>
          <w:tcPr>
            <w:tcW w:w="1984" w:type="dxa"/>
            <w:gridSpan w:val="2"/>
          </w:tcPr>
          <w:p w:rsidR="008660C1" w:rsidRDefault="008660C1" w:rsidP="009E30A6">
            <w:r>
              <w:t>4-6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60</w:t>
            </w:r>
          </w:p>
        </w:tc>
      </w:tr>
      <w:tr w:rsidR="008660C1" w:rsidTr="009E30A6">
        <w:trPr>
          <w:gridAfter w:val="1"/>
          <w:wAfter w:w="65" w:type="dxa"/>
          <w:trHeight w:val="300"/>
        </w:trPr>
        <w:tc>
          <w:tcPr>
            <w:tcW w:w="742" w:type="dxa"/>
            <w:gridSpan w:val="2"/>
            <w:vMerge/>
          </w:tcPr>
          <w:p w:rsidR="008660C1" w:rsidRDefault="008660C1" w:rsidP="009E30A6"/>
        </w:tc>
        <w:tc>
          <w:tcPr>
            <w:tcW w:w="3089" w:type="dxa"/>
            <w:vMerge/>
          </w:tcPr>
          <w:p w:rsidR="008660C1" w:rsidRDefault="008660C1" w:rsidP="009E30A6"/>
        </w:tc>
        <w:tc>
          <w:tcPr>
            <w:tcW w:w="1984" w:type="dxa"/>
            <w:gridSpan w:val="2"/>
          </w:tcPr>
          <w:p w:rsidR="008660C1" w:rsidRDefault="008660C1" w:rsidP="009E30A6">
            <w:r>
              <w:t>участие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40</w:t>
            </w:r>
          </w:p>
        </w:tc>
      </w:tr>
      <w:tr w:rsidR="008660C1" w:rsidTr="009E30A6">
        <w:trPr>
          <w:gridAfter w:val="1"/>
          <w:wAfter w:w="65" w:type="dxa"/>
          <w:trHeight w:val="480"/>
        </w:trPr>
        <w:tc>
          <w:tcPr>
            <w:tcW w:w="742" w:type="dxa"/>
            <w:gridSpan w:val="2"/>
            <w:vMerge w:val="restart"/>
          </w:tcPr>
          <w:p w:rsidR="008660C1" w:rsidRDefault="008660C1" w:rsidP="009E30A6">
            <w:r>
              <w:t>1.4</w:t>
            </w:r>
          </w:p>
        </w:tc>
        <w:tc>
          <w:tcPr>
            <w:tcW w:w="3089" w:type="dxa"/>
            <w:vMerge w:val="restart"/>
          </w:tcPr>
          <w:p w:rsidR="008660C1" w:rsidRDefault="008660C1" w:rsidP="009E30A6">
            <w:r>
              <w:t>Этапы кубка мира, первенство Европы, всемирная универсиада, Юношеские Олимпийские игры, Европейский Олимпийский Фестиваль</w:t>
            </w:r>
          </w:p>
        </w:tc>
        <w:tc>
          <w:tcPr>
            <w:tcW w:w="1984" w:type="dxa"/>
            <w:gridSpan w:val="2"/>
          </w:tcPr>
          <w:p w:rsidR="008660C1" w:rsidRDefault="008660C1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80</w:t>
            </w:r>
          </w:p>
        </w:tc>
      </w:tr>
      <w:tr w:rsidR="008660C1" w:rsidTr="009E30A6">
        <w:trPr>
          <w:gridAfter w:val="1"/>
          <w:wAfter w:w="65" w:type="dxa"/>
          <w:trHeight w:val="555"/>
        </w:trPr>
        <w:tc>
          <w:tcPr>
            <w:tcW w:w="742" w:type="dxa"/>
            <w:gridSpan w:val="2"/>
            <w:vMerge/>
          </w:tcPr>
          <w:p w:rsidR="008660C1" w:rsidRDefault="008660C1" w:rsidP="009E30A6"/>
        </w:tc>
        <w:tc>
          <w:tcPr>
            <w:tcW w:w="3089" w:type="dxa"/>
            <w:vMerge/>
          </w:tcPr>
          <w:p w:rsidR="008660C1" w:rsidRDefault="008660C1" w:rsidP="009E30A6"/>
        </w:tc>
        <w:tc>
          <w:tcPr>
            <w:tcW w:w="1984" w:type="dxa"/>
            <w:gridSpan w:val="2"/>
          </w:tcPr>
          <w:p w:rsidR="008660C1" w:rsidRDefault="008660C1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60</w:t>
            </w:r>
          </w:p>
        </w:tc>
      </w:tr>
      <w:tr w:rsidR="008660C1" w:rsidTr="009E30A6">
        <w:trPr>
          <w:gridAfter w:val="1"/>
          <w:wAfter w:w="65" w:type="dxa"/>
          <w:trHeight w:val="510"/>
        </w:trPr>
        <w:tc>
          <w:tcPr>
            <w:tcW w:w="742" w:type="dxa"/>
            <w:gridSpan w:val="2"/>
            <w:vMerge/>
          </w:tcPr>
          <w:p w:rsidR="008660C1" w:rsidRDefault="008660C1" w:rsidP="009E30A6"/>
        </w:tc>
        <w:tc>
          <w:tcPr>
            <w:tcW w:w="3089" w:type="dxa"/>
            <w:vMerge/>
          </w:tcPr>
          <w:p w:rsidR="008660C1" w:rsidRDefault="008660C1" w:rsidP="009E30A6"/>
        </w:tc>
        <w:tc>
          <w:tcPr>
            <w:tcW w:w="1984" w:type="dxa"/>
            <w:gridSpan w:val="2"/>
          </w:tcPr>
          <w:p w:rsidR="008660C1" w:rsidRDefault="008660C1" w:rsidP="009E30A6">
            <w:r>
              <w:t>4-6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40</w:t>
            </w:r>
          </w:p>
        </w:tc>
      </w:tr>
      <w:tr w:rsidR="008660C1" w:rsidTr="009E30A6">
        <w:trPr>
          <w:gridAfter w:val="1"/>
          <w:wAfter w:w="65" w:type="dxa"/>
          <w:trHeight w:val="750"/>
        </w:trPr>
        <w:tc>
          <w:tcPr>
            <w:tcW w:w="742" w:type="dxa"/>
            <w:gridSpan w:val="2"/>
            <w:vMerge w:val="restart"/>
          </w:tcPr>
          <w:p w:rsidR="008660C1" w:rsidRDefault="008660C1" w:rsidP="009E30A6">
            <w:r>
              <w:t>1.5</w:t>
            </w:r>
          </w:p>
        </w:tc>
        <w:tc>
          <w:tcPr>
            <w:tcW w:w="3089" w:type="dxa"/>
            <w:vMerge w:val="restart"/>
          </w:tcPr>
          <w:p w:rsidR="008660C1" w:rsidRDefault="008660C1" w:rsidP="009E30A6">
            <w:r>
              <w:t>Прочие официальные международные спортивные соревнования, включенные в Единый календарный план</w:t>
            </w:r>
          </w:p>
        </w:tc>
        <w:tc>
          <w:tcPr>
            <w:tcW w:w="1984" w:type="dxa"/>
            <w:gridSpan w:val="2"/>
          </w:tcPr>
          <w:p w:rsidR="008660C1" w:rsidRDefault="008660C1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60</w:t>
            </w:r>
          </w:p>
        </w:tc>
      </w:tr>
      <w:tr w:rsidR="008660C1" w:rsidTr="009E30A6">
        <w:trPr>
          <w:gridAfter w:val="1"/>
          <w:wAfter w:w="65" w:type="dxa"/>
          <w:trHeight w:val="1335"/>
        </w:trPr>
        <w:tc>
          <w:tcPr>
            <w:tcW w:w="742" w:type="dxa"/>
            <w:gridSpan w:val="2"/>
            <w:vMerge/>
          </w:tcPr>
          <w:p w:rsidR="008660C1" w:rsidRDefault="008660C1" w:rsidP="009E30A6"/>
        </w:tc>
        <w:tc>
          <w:tcPr>
            <w:tcW w:w="3089" w:type="dxa"/>
            <w:vMerge/>
          </w:tcPr>
          <w:p w:rsidR="008660C1" w:rsidRDefault="008660C1" w:rsidP="009E30A6"/>
        </w:tc>
        <w:tc>
          <w:tcPr>
            <w:tcW w:w="1984" w:type="dxa"/>
            <w:gridSpan w:val="2"/>
          </w:tcPr>
          <w:p w:rsidR="008660C1" w:rsidRDefault="008660C1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8660C1" w:rsidRDefault="008660C1" w:rsidP="009E30A6">
            <w:r>
              <w:t>До 40</w:t>
            </w:r>
          </w:p>
        </w:tc>
      </w:tr>
      <w:tr w:rsidR="008660C1" w:rsidTr="009E30A6">
        <w:tblPrEx>
          <w:tblLook w:val="0000"/>
        </w:tblPrEx>
        <w:trPr>
          <w:gridAfter w:val="1"/>
          <w:wAfter w:w="65" w:type="dxa"/>
          <w:trHeight w:val="435"/>
        </w:trPr>
        <w:tc>
          <w:tcPr>
            <w:tcW w:w="8548" w:type="dxa"/>
            <w:gridSpan w:val="7"/>
          </w:tcPr>
          <w:p w:rsidR="008660C1" w:rsidRDefault="008660C1" w:rsidP="009E30A6">
            <w:pPr>
              <w:pStyle w:val="ab"/>
              <w:numPr>
                <w:ilvl w:val="0"/>
                <w:numId w:val="16"/>
              </w:numPr>
              <w:jc w:val="center"/>
            </w:pPr>
            <w:r>
              <w:t>Индивидуальные, личные (групп, пар, экипажей) виды программ официальных спортивных соревн</w:t>
            </w:r>
            <w:r w:rsidR="00A64D4F">
              <w:t>ований: командные виды программ официальных спортивных соревнований с численностью команд до 8 занимающихся включительно.</w:t>
            </w:r>
          </w:p>
        </w:tc>
      </w:tr>
      <w:tr w:rsidR="00A64D4F" w:rsidTr="009E30A6">
        <w:trPr>
          <w:gridAfter w:val="1"/>
          <w:wAfter w:w="65" w:type="dxa"/>
          <w:trHeight w:val="435"/>
        </w:trPr>
        <w:tc>
          <w:tcPr>
            <w:tcW w:w="742" w:type="dxa"/>
            <w:gridSpan w:val="2"/>
            <w:vMerge w:val="restart"/>
          </w:tcPr>
          <w:p w:rsidR="00A64D4F" w:rsidRDefault="00A64D4F" w:rsidP="009E30A6">
            <w:r>
              <w:t>2.1</w:t>
            </w:r>
          </w:p>
        </w:tc>
        <w:tc>
          <w:tcPr>
            <w:tcW w:w="3158" w:type="dxa"/>
            <w:gridSpan w:val="2"/>
            <w:vMerge w:val="restart"/>
          </w:tcPr>
          <w:p w:rsidR="00A64D4F" w:rsidRDefault="00A64D4F" w:rsidP="009E30A6">
            <w:r>
              <w:t>Чемпионат России</w:t>
            </w:r>
          </w:p>
        </w:tc>
        <w:tc>
          <w:tcPr>
            <w:tcW w:w="1915" w:type="dxa"/>
          </w:tcPr>
          <w:p w:rsidR="00A64D4F" w:rsidRDefault="00A64D4F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A64D4F" w:rsidRDefault="00A64D4F" w:rsidP="009E30A6">
            <w:r>
              <w:t>До 100</w:t>
            </w:r>
          </w:p>
        </w:tc>
      </w:tr>
      <w:tr w:rsidR="00A64D4F" w:rsidTr="009E30A6">
        <w:trPr>
          <w:gridAfter w:val="1"/>
          <w:wAfter w:w="65" w:type="dxa"/>
          <w:trHeight w:val="240"/>
        </w:trPr>
        <w:tc>
          <w:tcPr>
            <w:tcW w:w="742" w:type="dxa"/>
            <w:gridSpan w:val="2"/>
            <w:vMerge/>
          </w:tcPr>
          <w:p w:rsidR="00A64D4F" w:rsidRDefault="00A64D4F" w:rsidP="009E30A6"/>
        </w:tc>
        <w:tc>
          <w:tcPr>
            <w:tcW w:w="3158" w:type="dxa"/>
            <w:gridSpan w:val="2"/>
            <w:vMerge/>
          </w:tcPr>
          <w:p w:rsidR="00A64D4F" w:rsidRDefault="00A64D4F" w:rsidP="009E30A6"/>
        </w:tc>
        <w:tc>
          <w:tcPr>
            <w:tcW w:w="1915" w:type="dxa"/>
          </w:tcPr>
          <w:p w:rsidR="00A64D4F" w:rsidRDefault="009E30A6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A64D4F" w:rsidRDefault="009E30A6" w:rsidP="009E30A6">
            <w:r>
              <w:t>До 80</w:t>
            </w:r>
          </w:p>
        </w:tc>
      </w:tr>
      <w:tr w:rsidR="00A64D4F" w:rsidTr="009E30A6">
        <w:trPr>
          <w:gridAfter w:val="1"/>
          <w:wAfter w:w="65" w:type="dxa"/>
          <w:trHeight w:val="165"/>
        </w:trPr>
        <w:tc>
          <w:tcPr>
            <w:tcW w:w="742" w:type="dxa"/>
            <w:gridSpan w:val="2"/>
            <w:vMerge/>
          </w:tcPr>
          <w:p w:rsidR="00A64D4F" w:rsidRDefault="00A64D4F" w:rsidP="009E30A6"/>
        </w:tc>
        <w:tc>
          <w:tcPr>
            <w:tcW w:w="3158" w:type="dxa"/>
            <w:gridSpan w:val="2"/>
            <w:vMerge/>
          </w:tcPr>
          <w:p w:rsidR="00A64D4F" w:rsidRDefault="00A64D4F" w:rsidP="009E30A6"/>
        </w:tc>
        <w:tc>
          <w:tcPr>
            <w:tcW w:w="1915" w:type="dxa"/>
          </w:tcPr>
          <w:p w:rsidR="00A64D4F" w:rsidRDefault="009E30A6" w:rsidP="009E30A6">
            <w:r>
              <w:t>4-6</w:t>
            </w:r>
          </w:p>
        </w:tc>
        <w:tc>
          <w:tcPr>
            <w:tcW w:w="2733" w:type="dxa"/>
            <w:gridSpan w:val="2"/>
          </w:tcPr>
          <w:p w:rsidR="00A64D4F" w:rsidRDefault="009E30A6" w:rsidP="009E30A6">
            <w:r>
              <w:t>До 60</w:t>
            </w:r>
          </w:p>
        </w:tc>
      </w:tr>
      <w:tr w:rsidR="009E30A6" w:rsidTr="009E30A6">
        <w:trPr>
          <w:gridAfter w:val="1"/>
          <w:wAfter w:w="65" w:type="dxa"/>
          <w:trHeight w:val="273"/>
        </w:trPr>
        <w:tc>
          <w:tcPr>
            <w:tcW w:w="742" w:type="dxa"/>
            <w:gridSpan w:val="2"/>
            <w:vMerge w:val="restart"/>
          </w:tcPr>
          <w:p w:rsidR="009E30A6" w:rsidRDefault="009E30A6" w:rsidP="009E30A6">
            <w:r>
              <w:t>2.2.</w:t>
            </w:r>
          </w:p>
        </w:tc>
        <w:tc>
          <w:tcPr>
            <w:tcW w:w="3158" w:type="dxa"/>
            <w:gridSpan w:val="2"/>
            <w:vMerge w:val="restart"/>
          </w:tcPr>
          <w:p w:rsidR="009E30A6" w:rsidRDefault="009E30A6" w:rsidP="009E30A6">
            <w:r>
              <w:t>Кубок России (сумма этапов или финал)</w:t>
            </w:r>
          </w:p>
        </w:tc>
        <w:tc>
          <w:tcPr>
            <w:tcW w:w="1915" w:type="dxa"/>
          </w:tcPr>
          <w:p w:rsidR="009E30A6" w:rsidRDefault="009E30A6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9E30A6" w:rsidRDefault="009E30A6" w:rsidP="009E30A6">
            <w:r>
              <w:t>До 100</w:t>
            </w:r>
          </w:p>
        </w:tc>
      </w:tr>
      <w:tr w:rsidR="009E30A6" w:rsidTr="009E30A6">
        <w:trPr>
          <w:gridAfter w:val="1"/>
          <w:wAfter w:w="65" w:type="dxa"/>
          <w:trHeight w:val="285"/>
        </w:trPr>
        <w:tc>
          <w:tcPr>
            <w:tcW w:w="742" w:type="dxa"/>
            <w:gridSpan w:val="2"/>
            <w:vMerge/>
          </w:tcPr>
          <w:p w:rsidR="009E30A6" w:rsidRDefault="009E30A6" w:rsidP="009E30A6"/>
        </w:tc>
        <w:tc>
          <w:tcPr>
            <w:tcW w:w="3158" w:type="dxa"/>
            <w:gridSpan w:val="2"/>
            <w:vMerge/>
          </w:tcPr>
          <w:p w:rsidR="009E30A6" w:rsidRDefault="009E30A6" w:rsidP="009E30A6"/>
        </w:tc>
        <w:tc>
          <w:tcPr>
            <w:tcW w:w="1915" w:type="dxa"/>
          </w:tcPr>
          <w:p w:rsidR="009E30A6" w:rsidRDefault="009E30A6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9E30A6" w:rsidRDefault="009E30A6" w:rsidP="009E30A6">
            <w:r>
              <w:t>До 80</w:t>
            </w:r>
          </w:p>
        </w:tc>
      </w:tr>
      <w:tr w:rsidR="009E30A6" w:rsidTr="009E30A6">
        <w:trPr>
          <w:gridAfter w:val="1"/>
          <w:wAfter w:w="65" w:type="dxa"/>
          <w:trHeight w:val="780"/>
        </w:trPr>
        <w:tc>
          <w:tcPr>
            <w:tcW w:w="742" w:type="dxa"/>
            <w:gridSpan w:val="2"/>
            <w:vMerge w:val="restart"/>
          </w:tcPr>
          <w:p w:rsidR="009E30A6" w:rsidRDefault="009E30A6" w:rsidP="009E30A6">
            <w:r>
              <w:t>2.3</w:t>
            </w:r>
          </w:p>
        </w:tc>
        <w:tc>
          <w:tcPr>
            <w:tcW w:w="3158" w:type="dxa"/>
            <w:gridSpan w:val="2"/>
            <w:vMerge w:val="restart"/>
          </w:tcPr>
          <w:p w:rsidR="009E30A6" w:rsidRDefault="009E30A6" w:rsidP="009E30A6">
            <w:r>
              <w:t xml:space="preserve">Первенство России (юниоры и юниорки, юноши и девушки), </w:t>
            </w:r>
            <w:r>
              <w:lastRenderedPageBreak/>
              <w:t>Спартакиада спортивных школ (финалы), Спартакиада учащихся (финалы)</w:t>
            </w:r>
          </w:p>
        </w:tc>
        <w:tc>
          <w:tcPr>
            <w:tcW w:w="1915" w:type="dxa"/>
          </w:tcPr>
          <w:p w:rsidR="009E30A6" w:rsidRDefault="009E30A6" w:rsidP="009E30A6">
            <w:r>
              <w:lastRenderedPageBreak/>
              <w:t>1</w:t>
            </w:r>
          </w:p>
        </w:tc>
        <w:tc>
          <w:tcPr>
            <w:tcW w:w="2733" w:type="dxa"/>
            <w:gridSpan w:val="2"/>
          </w:tcPr>
          <w:p w:rsidR="009E30A6" w:rsidRDefault="009E30A6" w:rsidP="009E30A6">
            <w:r>
              <w:t>До 60</w:t>
            </w:r>
          </w:p>
        </w:tc>
      </w:tr>
      <w:tr w:rsidR="009E30A6" w:rsidTr="009E30A6">
        <w:trPr>
          <w:gridAfter w:val="1"/>
          <w:wAfter w:w="65" w:type="dxa"/>
          <w:trHeight w:val="660"/>
        </w:trPr>
        <w:tc>
          <w:tcPr>
            <w:tcW w:w="742" w:type="dxa"/>
            <w:gridSpan w:val="2"/>
            <w:vMerge/>
          </w:tcPr>
          <w:p w:rsidR="009E30A6" w:rsidRDefault="009E30A6" w:rsidP="009E30A6"/>
        </w:tc>
        <w:tc>
          <w:tcPr>
            <w:tcW w:w="3158" w:type="dxa"/>
            <w:gridSpan w:val="2"/>
            <w:vMerge/>
          </w:tcPr>
          <w:p w:rsidR="009E30A6" w:rsidRDefault="009E30A6" w:rsidP="009E30A6"/>
        </w:tc>
        <w:tc>
          <w:tcPr>
            <w:tcW w:w="1915" w:type="dxa"/>
          </w:tcPr>
          <w:p w:rsidR="009E30A6" w:rsidRDefault="009E30A6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9E30A6" w:rsidRDefault="009E30A6" w:rsidP="009E30A6">
            <w:r>
              <w:t>До 40</w:t>
            </w:r>
          </w:p>
        </w:tc>
      </w:tr>
      <w:tr w:rsidR="009E30A6" w:rsidTr="009E30A6">
        <w:trPr>
          <w:gridAfter w:val="1"/>
          <w:wAfter w:w="65" w:type="dxa"/>
          <w:trHeight w:val="630"/>
        </w:trPr>
        <w:tc>
          <w:tcPr>
            <w:tcW w:w="742" w:type="dxa"/>
            <w:gridSpan w:val="2"/>
            <w:vMerge/>
          </w:tcPr>
          <w:p w:rsidR="009E30A6" w:rsidRDefault="009E30A6" w:rsidP="009E30A6"/>
        </w:tc>
        <w:tc>
          <w:tcPr>
            <w:tcW w:w="3158" w:type="dxa"/>
            <w:gridSpan w:val="2"/>
            <w:vMerge/>
          </w:tcPr>
          <w:p w:rsidR="009E30A6" w:rsidRDefault="009E30A6" w:rsidP="009E30A6"/>
        </w:tc>
        <w:tc>
          <w:tcPr>
            <w:tcW w:w="1915" w:type="dxa"/>
          </w:tcPr>
          <w:p w:rsidR="009E30A6" w:rsidRDefault="009E30A6" w:rsidP="009E30A6"/>
        </w:tc>
        <w:tc>
          <w:tcPr>
            <w:tcW w:w="2733" w:type="dxa"/>
            <w:gridSpan w:val="2"/>
          </w:tcPr>
          <w:p w:rsidR="009E30A6" w:rsidRDefault="009E30A6" w:rsidP="009E30A6"/>
        </w:tc>
      </w:tr>
      <w:tr w:rsidR="009E30A6" w:rsidTr="009E30A6">
        <w:trPr>
          <w:gridAfter w:val="1"/>
          <w:wAfter w:w="65" w:type="dxa"/>
          <w:trHeight w:val="435"/>
        </w:trPr>
        <w:tc>
          <w:tcPr>
            <w:tcW w:w="742" w:type="dxa"/>
            <w:gridSpan w:val="2"/>
            <w:vMerge w:val="restart"/>
          </w:tcPr>
          <w:p w:rsidR="009E30A6" w:rsidRDefault="009E30A6" w:rsidP="009E30A6">
            <w:r>
              <w:lastRenderedPageBreak/>
              <w:t>2.4</w:t>
            </w:r>
          </w:p>
        </w:tc>
        <w:tc>
          <w:tcPr>
            <w:tcW w:w="3158" w:type="dxa"/>
            <w:gridSpan w:val="2"/>
            <w:vMerge w:val="restart"/>
          </w:tcPr>
          <w:p w:rsidR="009E30A6" w:rsidRDefault="009E30A6" w:rsidP="009E30A6">
            <w:r>
              <w:t>Первенство России (молодежь), Спартакиада молодежи (финалы)</w:t>
            </w:r>
          </w:p>
        </w:tc>
        <w:tc>
          <w:tcPr>
            <w:tcW w:w="1915" w:type="dxa"/>
          </w:tcPr>
          <w:p w:rsidR="009E30A6" w:rsidRDefault="009E30A6" w:rsidP="009E30A6">
            <w:r>
              <w:t>1</w:t>
            </w:r>
          </w:p>
        </w:tc>
        <w:tc>
          <w:tcPr>
            <w:tcW w:w="2733" w:type="dxa"/>
            <w:gridSpan w:val="2"/>
          </w:tcPr>
          <w:p w:rsidR="009E30A6" w:rsidRDefault="009E30A6" w:rsidP="009E30A6">
            <w:r>
              <w:t>До 80</w:t>
            </w:r>
          </w:p>
        </w:tc>
      </w:tr>
      <w:tr w:rsidR="009E30A6" w:rsidTr="009E30A6">
        <w:trPr>
          <w:gridAfter w:val="1"/>
          <w:wAfter w:w="65" w:type="dxa"/>
          <w:trHeight w:val="825"/>
        </w:trPr>
        <w:tc>
          <w:tcPr>
            <w:tcW w:w="742" w:type="dxa"/>
            <w:gridSpan w:val="2"/>
            <w:vMerge/>
          </w:tcPr>
          <w:p w:rsidR="009E30A6" w:rsidRDefault="009E30A6" w:rsidP="009E30A6"/>
        </w:tc>
        <w:tc>
          <w:tcPr>
            <w:tcW w:w="3158" w:type="dxa"/>
            <w:gridSpan w:val="2"/>
            <w:vMerge/>
          </w:tcPr>
          <w:p w:rsidR="009E30A6" w:rsidRDefault="009E30A6" w:rsidP="009E30A6"/>
        </w:tc>
        <w:tc>
          <w:tcPr>
            <w:tcW w:w="1915" w:type="dxa"/>
          </w:tcPr>
          <w:p w:rsidR="009E30A6" w:rsidRDefault="009E30A6" w:rsidP="009E30A6">
            <w:r>
              <w:t>2-3</w:t>
            </w:r>
          </w:p>
        </w:tc>
        <w:tc>
          <w:tcPr>
            <w:tcW w:w="2733" w:type="dxa"/>
            <w:gridSpan w:val="2"/>
          </w:tcPr>
          <w:p w:rsidR="009E30A6" w:rsidRDefault="009E30A6" w:rsidP="009E30A6">
            <w:r>
              <w:t>До 60</w:t>
            </w:r>
          </w:p>
        </w:tc>
      </w:tr>
      <w:tr w:rsidR="009E30A6" w:rsidTr="009E30A6">
        <w:tblPrEx>
          <w:tblLook w:val="0000"/>
        </w:tblPrEx>
        <w:trPr>
          <w:gridAfter w:val="1"/>
          <w:wAfter w:w="65" w:type="dxa"/>
          <w:trHeight w:val="360"/>
        </w:trPr>
        <w:tc>
          <w:tcPr>
            <w:tcW w:w="8548" w:type="dxa"/>
            <w:gridSpan w:val="7"/>
          </w:tcPr>
          <w:p w:rsidR="009E30A6" w:rsidRDefault="009E30A6" w:rsidP="009E30A6">
            <w:pPr>
              <w:pStyle w:val="ab"/>
              <w:numPr>
                <w:ilvl w:val="0"/>
                <w:numId w:val="16"/>
              </w:numPr>
            </w:pPr>
            <w:r>
              <w:t>Официальные спортивные соревнования в командных игровых видах спорта, командные виды программ официальных спортивных соревнований с численностью команд свыше 8 занимающихся</w:t>
            </w:r>
          </w:p>
        </w:tc>
      </w:tr>
      <w:tr w:rsidR="009E30A6" w:rsidTr="009E30A6">
        <w:trPr>
          <w:trHeight w:val="600"/>
        </w:trPr>
        <w:tc>
          <w:tcPr>
            <w:tcW w:w="675" w:type="dxa"/>
            <w:vMerge w:val="restart"/>
          </w:tcPr>
          <w:p w:rsidR="009E30A6" w:rsidRDefault="009E30A6" w:rsidP="004B320E">
            <w:r>
              <w:t>3.1</w:t>
            </w:r>
          </w:p>
        </w:tc>
        <w:tc>
          <w:tcPr>
            <w:tcW w:w="3225" w:type="dxa"/>
            <w:gridSpan w:val="3"/>
            <w:vMerge w:val="restart"/>
          </w:tcPr>
          <w:p w:rsidR="009E30A6" w:rsidRDefault="009E30A6" w:rsidP="004B320E">
            <w:r>
              <w:t>За подготовку команды (членов команды), занявшей места:</w:t>
            </w:r>
          </w:p>
          <w:p w:rsidR="009E30A6" w:rsidRDefault="009E30A6" w:rsidP="004B320E">
            <w:r>
              <w:t>На чемпионате России;</w:t>
            </w:r>
          </w:p>
          <w:p w:rsidR="009E30A6" w:rsidRDefault="009E30A6" w:rsidP="004B320E">
            <w:r>
              <w:t>На кубке России</w:t>
            </w:r>
          </w:p>
        </w:tc>
        <w:tc>
          <w:tcPr>
            <w:tcW w:w="2020" w:type="dxa"/>
            <w:gridSpan w:val="2"/>
          </w:tcPr>
          <w:p w:rsidR="009E30A6" w:rsidRDefault="009E30A6" w:rsidP="004B320E">
            <w:r>
              <w:t>1</w:t>
            </w:r>
          </w:p>
        </w:tc>
        <w:tc>
          <w:tcPr>
            <w:tcW w:w="2693" w:type="dxa"/>
            <w:gridSpan w:val="2"/>
          </w:tcPr>
          <w:p w:rsidR="009E30A6" w:rsidRDefault="005711AE" w:rsidP="004B320E">
            <w:r>
              <w:t>До 100</w:t>
            </w:r>
          </w:p>
        </w:tc>
      </w:tr>
      <w:tr w:rsidR="009E30A6" w:rsidTr="009E30A6">
        <w:trPr>
          <w:trHeight w:val="405"/>
        </w:trPr>
        <w:tc>
          <w:tcPr>
            <w:tcW w:w="675" w:type="dxa"/>
            <w:vMerge/>
          </w:tcPr>
          <w:p w:rsidR="009E30A6" w:rsidRDefault="009E30A6" w:rsidP="004B320E"/>
        </w:tc>
        <w:tc>
          <w:tcPr>
            <w:tcW w:w="3225" w:type="dxa"/>
            <w:gridSpan w:val="3"/>
            <w:vMerge/>
          </w:tcPr>
          <w:p w:rsidR="009E30A6" w:rsidRDefault="009E30A6" w:rsidP="004B320E"/>
        </w:tc>
        <w:tc>
          <w:tcPr>
            <w:tcW w:w="2020" w:type="dxa"/>
            <w:gridSpan w:val="2"/>
          </w:tcPr>
          <w:p w:rsidR="009E30A6" w:rsidRDefault="005711AE" w:rsidP="004B320E">
            <w:r>
              <w:t>2-3</w:t>
            </w:r>
          </w:p>
        </w:tc>
        <w:tc>
          <w:tcPr>
            <w:tcW w:w="2693" w:type="dxa"/>
            <w:gridSpan w:val="2"/>
          </w:tcPr>
          <w:p w:rsidR="009E30A6" w:rsidRDefault="005711AE" w:rsidP="004B320E">
            <w:r>
              <w:t>До 80</w:t>
            </w:r>
          </w:p>
        </w:tc>
      </w:tr>
      <w:tr w:rsidR="009E30A6" w:rsidTr="009E30A6">
        <w:trPr>
          <w:trHeight w:val="495"/>
        </w:trPr>
        <w:tc>
          <w:tcPr>
            <w:tcW w:w="675" w:type="dxa"/>
            <w:vMerge/>
          </w:tcPr>
          <w:p w:rsidR="009E30A6" w:rsidRDefault="009E30A6" w:rsidP="004B320E"/>
        </w:tc>
        <w:tc>
          <w:tcPr>
            <w:tcW w:w="3225" w:type="dxa"/>
            <w:gridSpan w:val="3"/>
            <w:vMerge/>
          </w:tcPr>
          <w:p w:rsidR="009E30A6" w:rsidRDefault="009E30A6" w:rsidP="004B320E"/>
        </w:tc>
        <w:tc>
          <w:tcPr>
            <w:tcW w:w="2020" w:type="dxa"/>
            <w:gridSpan w:val="2"/>
          </w:tcPr>
          <w:p w:rsidR="009E30A6" w:rsidRDefault="005711AE" w:rsidP="004B320E">
            <w:r>
              <w:t>4-6</w:t>
            </w:r>
          </w:p>
        </w:tc>
        <w:tc>
          <w:tcPr>
            <w:tcW w:w="2693" w:type="dxa"/>
            <w:gridSpan w:val="2"/>
          </w:tcPr>
          <w:p w:rsidR="009E30A6" w:rsidRDefault="005711AE" w:rsidP="004B320E">
            <w:r>
              <w:t>До 60</w:t>
            </w:r>
          </w:p>
        </w:tc>
      </w:tr>
      <w:tr w:rsidR="005711AE" w:rsidTr="005711AE">
        <w:trPr>
          <w:trHeight w:val="795"/>
        </w:trPr>
        <w:tc>
          <w:tcPr>
            <w:tcW w:w="675" w:type="dxa"/>
            <w:vMerge w:val="restart"/>
          </w:tcPr>
          <w:p w:rsidR="005711AE" w:rsidRDefault="005711AE" w:rsidP="004B320E">
            <w:r>
              <w:t>3.2</w:t>
            </w:r>
          </w:p>
        </w:tc>
        <w:tc>
          <w:tcPr>
            <w:tcW w:w="3225" w:type="dxa"/>
            <w:gridSpan w:val="3"/>
            <w:vMerge w:val="restart"/>
          </w:tcPr>
          <w:p w:rsidR="005711AE" w:rsidRDefault="005711AE" w:rsidP="004B320E">
            <w:r>
              <w:t>За подготовку команды (членов команды), занявшие места:</w:t>
            </w:r>
          </w:p>
          <w:p w:rsidR="005711AE" w:rsidRDefault="005711AE" w:rsidP="004B320E">
            <w:r>
              <w:t>На первенстве России (молодежь)</w:t>
            </w:r>
          </w:p>
          <w:p w:rsidR="005711AE" w:rsidRDefault="005711AE" w:rsidP="004B320E">
            <w:r>
              <w:t>На Спартакиаде молодежи (финалы)</w:t>
            </w:r>
          </w:p>
        </w:tc>
        <w:tc>
          <w:tcPr>
            <w:tcW w:w="2020" w:type="dxa"/>
            <w:gridSpan w:val="2"/>
          </w:tcPr>
          <w:p w:rsidR="005711AE" w:rsidRDefault="005711AE" w:rsidP="004B320E">
            <w:r>
              <w:t>1</w:t>
            </w:r>
          </w:p>
        </w:tc>
        <w:tc>
          <w:tcPr>
            <w:tcW w:w="2693" w:type="dxa"/>
            <w:gridSpan w:val="2"/>
          </w:tcPr>
          <w:p w:rsidR="005711AE" w:rsidRDefault="005711AE" w:rsidP="004B320E">
            <w:r>
              <w:t>До 80</w:t>
            </w:r>
          </w:p>
        </w:tc>
      </w:tr>
      <w:tr w:rsidR="005711AE" w:rsidTr="005711AE">
        <w:trPr>
          <w:trHeight w:val="870"/>
        </w:trPr>
        <w:tc>
          <w:tcPr>
            <w:tcW w:w="675" w:type="dxa"/>
            <w:vMerge/>
          </w:tcPr>
          <w:p w:rsidR="005711AE" w:rsidRDefault="005711AE" w:rsidP="004B320E"/>
        </w:tc>
        <w:tc>
          <w:tcPr>
            <w:tcW w:w="3225" w:type="dxa"/>
            <w:gridSpan w:val="3"/>
            <w:vMerge/>
          </w:tcPr>
          <w:p w:rsidR="005711AE" w:rsidRDefault="005711AE" w:rsidP="004B320E"/>
        </w:tc>
        <w:tc>
          <w:tcPr>
            <w:tcW w:w="2020" w:type="dxa"/>
            <w:gridSpan w:val="2"/>
          </w:tcPr>
          <w:p w:rsidR="005711AE" w:rsidRDefault="005711AE" w:rsidP="004B320E">
            <w:r>
              <w:t>2-3</w:t>
            </w:r>
          </w:p>
        </w:tc>
        <w:tc>
          <w:tcPr>
            <w:tcW w:w="2693" w:type="dxa"/>
            <w:gridSpan w:val="2"/>
          </w:tcPr>
          <w:p w:rsidR="005711AE" w:rsidRDefault="005711AE" w:rsidP="004B320E">
            <w:r>
              <w:t>До 60</w:t>
            </w:r>
          </w:p>
        </w:tc>
      </w:tr>
      <w:tr w:rsidR="005711AE" w:rsidTr="009E30A6">
        <w:trPr>
          <w:trHeight w:val="1245"/>
        </w:trPr>
        <w:tc>
          <w:tcPr>
            <w:tcW w:w="675" w:type="dxa"/>
            <w:vMerge/>
          </w:tcPr>
          <w:p w:rsidR="005711AE" w:rsidRDefault="005711AE" w:rsidP="004B320E"/>
        </w:tc>
        <w:tc>
          <w:tcPr>
            <w:tcW w:w="3225" w:type="dxa"/>
            <w:gridSpan w:val="3"/>
            <w:vMerge/>
          </w:tcPr>
          <w:p w:rsidR="005711AE" w:rsidRDefault="005711AE" w:rsidP="004B320E"/>
        </w:tc>
        <w:tc>
          <w:tcPr>
            <w:tcW w:w="2020" w:type="dxa"/>
            <w:gridSpan w:val="2"/>
          </w:tcPr>
          <w:p w:rsidR="005711AE" w:rsidRDefault="005711AE" w:rsidP="004B320E">
            <w:r>
              <w:t>4-6</w:t>
            </w:r>
          </w:p>
        </w:tc>
        <w:tc>
          <w:tcPr>
            <w:tcW w:w="2693" w:type="dxa"/>
            <w:gridSpan w:val="2"/>
          </w:tcPr>
          <w:p w:rsidR="005711AE" w:rsidRDefault="005711AE" w:rsidP="004B320E">
            <w:r>
              <w:t>До 40</w:t>
            </w:r>
          </w:p>
        </w:tc>
      </w:tr>
      <w:tr w:rsidR="005711AE" w:rsidTr="005711AE">
        <w:trPr>
          <w:trHeight w:val="945"/>
        </w:trPr>
        <w:tc>
          <w:tcPr>
            <w:tcW w:w="675" w:type="dxa"/>
            <w:vMerge w:val="restart"/>
          </w:tcPr>
          <w:p w:rsidR="005711AE" w:rsidRDefault="005711AE" w:rsidP="004B320E">
            <w:r>
              <w:t>3.3</w:t>
            </w:r>
          </w:p>
        </w:tc>
        <w:tc>
          <w:tcPr>
            <w:tcW w:w="3225" w:type="dxa"/>
            <w:gridSpan w:val="3"/>
            <w:vMerge w:val="restart"/>
          </w:tcPr>
          <w:p w:rsidR="005711AE" w:rsidRDefault="005711AE" w:rsidP="004B320E">
            <w:r>
              <w:t>За подготовку команды (членов команды), занявшие места:</w:t>
            </w:r>
          </w:p>
          <w:p w:rsidR="005711AE" w:rsidRDefault="005711AE" w:rsidP="004B320E">
            <w:r>
              <w:t>На первенстве России (юниоры и юниорки, юноши и девушки)</w:t>
            </w:r>
          </w:p>
          <w:p w:rsidR="005711AE" w:rsidRDefault="005711AE" w:rsidP="004B320E">
            <w:r>
              <w:t>На Спартакиаде спортивных школ (финалы)</w:t>
            </w:r>
          </w:p>
          <w:p w:rsidR="005711AE" w:rsidRDefault="005711AE" w:rsidP="004B320E">
            <w:r>
              <w:t>На Спартакиаде учащихся (финалы)</w:t>
            </w:r>
          </w:p>
        </w:tc>
        <w:tc>
          <w:tcPr>
            <w:tcW w:w="2020" w:type="dxa"/>
            <w:gridSpan w:val="2"/>
          </w:tcPr>
          <w:p w:rsidR="005711AE" w:rsidRDefault="005711AE" w:rsidP="004B320E">
            <w:r>
              <w:t>1</w:t>
            </w:r>
          </w:p>
        </w:tc>
        <w:tc>
          <w:tcPr>
            <w:tcW w:w="2693" w:type="dxa"/>
            <w:gridSpan w:val="2"/>
          </w:tcPr>
          <w:p w:rsidR="005711AE" w:rsidRDefault="005711AE" w:rsidP="004B320E">
            <w:r>
              <w:t>До 60</w:t>
            </w:r>
          </w:p>
        </w:tc>
      </w:tr>
      <w:tr w:rsidR="005711AE" w:rsidTr="005711AE">
        <w:trPr>
          <w:trHeight w:val="1095"/>
        </w:trPr>
        <w:tc>
          <w:tcPr>
            <w:tcW w:w="675" w:type="dxa"/>
            <w:vMerge/>
          </w:tcPr>
          <w:p w:rsidR="005711AE" w:rsidRDefault="005711AE" w:rsidP="004B320E"/>
        </w:tc>
        <w:tc>
          <w:tcPr>
            <w:tcW w:w="3225" w:type="dxa"/>
            <w:gridSpan w:val="3"/>
            <w:vMerge/>
          </w:tcPr>
          <w:p w:rsidR="005711AE" w:rsidRDefault="005711AE" w:rsidP="004B320E"/>
        </w:tc>
        <w:tc>
          <w:tcPr>
            <w:tcW w:w="2020" w:type="dxa"/>
            <w:gridSpan w:val="2"/>
          </w:tcPr>
          <w:p w:rsidR="005711AE" w:rsidRDefault="005711AE" w:rsidP="004B320E">
            <w:r>
              <w:t>2-3</w:t>
            </w:r>
          </w:p>
        </w:tc>
        <w:tc>
          <w:tcPr>
            <w:tcW w:w="2693" w:type="dxa"/>
            <w:gridSpan w:val="2"/>
          </w:tcPr>
          <w:p w:rsidR="005711AE" w:rsidRDefault="005711AE" w:rsidP="004B320E">
            <w:r>
              <w:t>До 40</w:t>
            </w:r>
          </w:p>
        </w:tc>
      </w:tr>
      <w:tr w:rsidR="005711AE" w:rsidTr="009E30A6">
        <w:trPr>
          <w:trHeight w:val="2550"/>
        </w:trPr>
        <w:tc>
          <w:tcPr>
            <w:tcW w:w="675" w:type="dxa"/>
            <w:vMerge/>
          </w:tcPr>
          <w:p w:rsidR="005711AE" w:rsidRDefault="005711AE" w:rsidP="004B320E"/>
        </w:tc>
        <w:tc>
          <w:tcPr>
            <w:tcW w:w="3225" w:type="dxa"/>
            <w:gridSpan w:val="3"/>
            <w:vMerge/>
          </w:tcPr>
          <w:p w:rsidR="005711AE" w:rsidRDefault="005711AE" w:rsidP="004B320E"/>
        </w:tc>
        <w:tc>
          <w:tcPr>
            <w:tcW w:w="2020" w:type="dxa"/>
            <w:gridSpan w:val="2"/>
          </w:tcPr>
          <w:p w:rsidR="005711AE" w:rsidRDefault="005711AE" w:rsidP="004B320E">
            <w:r>
              <w:t>4-6</w:t>
            </w:r>
          </w:p>
        </w:tc>
        <w:tc>
          <w:tcPr>
            <w:tcW w:w="2693" w:type="dxa"/>
            <w:gridSpan w:val="2"/>
          </w:tcPr>
          <w:p w:rsidR="005711AE" w:rsidRDefault="005711AE" w:rsidP="004B320E">
            <w:r>
              <w:t>До 20</w:t>
            </w:r>
          </w:p>
        </w:tc>
      </w:tr>
    </w:tbl>
    <w:p w:rsidR="001A32F9" w:rsidRDefault="005711AE" w:rsidP="004B320E">
      <w:r>
        <w:t xml:space="preserve">Примечания: </w:t>
      </w:r>
    </w:p>
    <w:p w:rsidR="005711AE" w:rsidRDefault="005711AE" w:rsidP="004B320E">
      <w:proofErr w:type="gramStart"/>
      <w:r>
        <w:t xml:space="preserve">1.Норматив оплаты труда тренера устанавливается по наивысшему статусу </w:t>
      </w:r>
      <w:r>
        <w:lastRenderedPageBreak/>
        <w:t>официальных спортивных соревнований на основании протоколов или выписок из протоколов спортивных соревнований и действует с момента, показанного занимающимся спортивного результата или с начала (финансового) года (соответственно сдвигая срок действия) в течение одного календарного года, а по международным спортивным соревнованиям-до проведения следующих международных спортивных соревнований данного статуса.</w:t>
      </w:r>
      <w:proofErr w:type="gramEnd"/>
    </w:p>
    <w:p w:rsidR="002855AE" w:rsidRDefault="002855AE" w:rsidP="004B320E">
      <w:r>
        <w:t xml:space="preserve">2. Если в период </w:t>
      </w:r>
      <w:proofErr w:type="gramStart"/>
      <w:r>
        <w:t>действия установленного норматива оплаты труда тренера</w:t>
      </w:r>
      <w:proofErr w:type="gramEnd"/>
      <w:r>
        <w:t xml:space="preserve"> занимающийся улучшил спортивный результат, норматив оплаты труда соответственно увеличивается, устанавливается новое исчисление срока его действия.</w:t>
      </w:r>
    </w:p>
    <w:p w:rsidR="002855AE" w:rsidRDefault="002855AE" w:rsidP="004B320E">
      <w:r>
        <w:t xml:space="preserve">3. Если по исчислению </w:t>
      </w:r>
      <w:proofErr w:type="gramStart"/>
      <w:r>
        <w:t>срока действия установленного норматива оплаты труда</w:t>
      </w:r>
      <w:proofErr w:type="gramEnd"/>
      <w:r>
        <w:t xml:space="preserve"> занимающийся не показал указанного в таблице результата, норматив оплаты труда тренера устанавливается в соответствии с этапом подготовки занимающегося</w:t>
      </w:r>
      <w:r w:rsidR="00465E90">
        <w:t>.</w:t>
      </w:r>
    </w:p>
    <w:p w:rsidR="00465E90" w:rsidRDefault="00465E90" w:rsidP="004B320E">
      <w:r>
        <w:t xml:space="preserve">4. </w:t>
      </w:r>
      <w:proofErr w:type="gramStart"/>
      <w:r>
        <w:t xml:space="preserve">В олимпийских, </w:t>
      </w:r>
      <w:proofErr w:type="spellStart"/>
      <w:r>
        <w:t>паралимпийских</w:t>
      </w:r>
      <w:proofErr w:type="spellEnd"/>
      <w:r>
        <w:t xml:space="preserve">, </w:t>
      </w:r>
      <w:proofErr w:type="spellStart"/>
      <w:r>
        <w:t>сурдлимпийских</w:t>
      </w:r>
      <w:proofErr w:type="spellEnd"/>
      <w:r>
        <w:t xml:space="preserve"> видах спорта размер норматива оплаты труда за результативную подготовку одного занимающегося (команды) по спортивным программам, дисциплинам, не включенным в программу Олимпийских, </w:t>
      </w:r>
      <w:proofErr w:type="spellStart"/>
      <w:r>
        <w:t>Паралимпийских</w:t>
      </w:r>
      <w:proofErr w:type="spellEnd"/>
      <w:r>
        <w:t xml:space="preserve">, </w:t>
      </w:r>
      <w:proofErr w:type="spellStart"/>
      <w:r>
        <w:t>Сурдлимпийских</w:t>
      </w:r>
      <w:proofErr w:type="spellEnd"/>
      <w:r>
        <w:t xml:space="preserve"> игр, устанавливается 50 процентов от базового норматива (кроме видов спорта, в которых с учетом специфики в юношеских, юниорских, молодежных соревнованиях отсутствуют олимпийские, </w:t>
      </w:r>
      <w:proofErr w:type="spellStart"/>
      <w:r>
        <w:t>паралимпийские</w:t>
      </w:r>
      <w:proofErr w:type="spellEnd"/>
      <w:r>
        <w:t xml:space="preserve">, </w:t>
      </w:r>
      <w:proofErr w:type="spellStart"/>
      <w:r>
        <w:t>сурдлимпийские</w:t>
      </w:r>
      <w:proofErr w:type="spellEnd"/>
      <w:r>
        <w:t xml:space="preserve"> программы, дисциплины).</w:t>
      </w:r>
      <w:proofErr w:type="gramEnd"/>
    </w:p>
    <w:p w:rsidR="00E06525" w:rsidRDefault="00E06525" w:rsidP="004B320E">
      <w:r>
        <w:t>6.2. Норматив оплаты труда тренеров за подготовку высококвалифицированных занимающихся устанавливается в зависимости от численного состава занимающихся и объема тренировочной нагрузки согласно таблице № 15</w:t>
      </w:r>
    </w:p>
    <w:p w:rsidR="00E06525" w:rsidRDefault="00E06525" w:rsidP="00E06525">
      <w:pPr>
        <w:jc w:val="right"/>
      </w:pPr>
      <w:r>
        <w:t>Таблица № 15</w:t>
      </w:r>
    </w:p>
    <w:p w:rsidR="00E06525" w:rsidRDefault="00E06525" w:rsidP="00E06525">
      <w:pPr>
        <w:jc w:val="center"/>
      </w:pPr>
      <w:r>
        <w:t>Нормативы оплаты труда тренеров.</w:t>
      </w:r>
    </w:p>
    <w:tbl>
      <w:tblPr>
        <w:tblStyle w:val="aa"/>
        <w:tblW w:w="0" w:type="auto"/>
        <w:tblLook w:val="04A0"/>
      </w:tblPr>
      <w:tblGrid>
        <w:gridCol w:w="468"/>
        <w:gridCol w:w="2751"/>
        <w:gridCol w:w="1974"/>
        <w:gridCol w:w="1543"/>
        <w:gridCol w:w="1531"/>
        <w:gridCol w:w="1602"/>
      </w:tblGrid>
      <w:tr w:rsidR="00E06525" w:rsidTr="00E06525">
        <w:tc>
          <w:tcPr>
            <w:tcW w:w="468" w:type="dxa"/>
          </w:tcPr>
          <w:p w:rsidR="00E06525" w:rsidRDefault="00E06525" w:rsidP="00E06525">
            <w:pPr>
              <w:jc w:val="center"/>
            </w:pPr>
            <w:r>
              <w:t xml:space="preserve">№ </w:t>
            </w:r>
            <w:proofErr w:type="spellStart"/>
            <w:r>
              <w:t>п</w:t>
            </w:r>
            <w:proofErr w:type="gramStart"/>
            <w:r>
              <w:t>.п</w:t>
            </w:r>
            <w:proofErr w:type="spellEnd"/>
            <w:proofErr w:type="gramEnd"/>
          </w:p>
        </w:tc>
        <w:tc>
          <w:tcPr>
            <w:tcW w:w="2751" w:type="dxa"/>
          </w:tcPr>
          <w:p w:rsidR="00E06525" w:rsidRDefault="00E06525" w:rsidP="00E06525">
            <w:pPr>
              <w:jc w:val="center"/>
            </w:pPr>
            <w:r>
              <w:t>Этап подготовки</w:t>
            </w: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t>Продолжительность этапов, период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Максимальная наполняемость групп, человек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proofErr w:type="gramStart"/>
            <w:r>
              <w:t>Максимальный</w:t>
            </w:r>
            <w:proofErr w:type="gramEnd"/>
            <w:r>
              <w:t xml:space="preserve"> оббьем тренировочной нагрузки часов в неделю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Размер норматива процент за одного занимающегося от должностного оклада.</w:t>
            </w:r>
          </w:p>
        </w:tc>
      </w:tr>
      <w:tr w:rsidR="00E06525" w:rsidTr="00E06525">
        <w:tc>
          <w:tcPr>
            <w:tcW w:w="468" w:type="dxa"/>
          </w:tcPr>
          <w:p w:rsidR="00E06525" w:rsidRDefault="00E06525" w:rsidP="00E06525">
            <w:pPr>
              <w:jc w:val="center"/>
            </w:pPr>
            <w:r>
              <w:t>1</w:t>
            </w:r>
          </w:p>
        </w:tc>
        <w:tc>
          <w:tcPr>
            <w:tcW w:w="2751" w:type="dxa"/>
          </w:tcPr>
          <w:p w:rsidR="00E06525" w:rsidRDefault="00E06525" w:rsidP="00E06525">
            <w:pPr>
              <w:jc w:val="center"/>
            </w:pPr>
            <w:r>
              <w:t>Спортивно-оздоровительный этап</w:t>
            </w: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t>Весь период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30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r>
              <w:t>6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-</w:t>
            </w:r>
          </w:p>
        </w:tc>
      </w:tr>
      <w:tr w:rsidR="00E06525" w:rsidTr="00E06525">
        <w:trPr>
          <w:trHeight w:val="465"/>
        </w:trPr>
        <w:tc>
          <w:tcPr>
            <w:tcW w:w="468" w:type="dxa"/>
            <w:vMerge w:val="restart"/>
          </w:tcPr>
          <w:p w:rsidR="00E06525" w:rsidRDefault="00E06525" w:rsidP="00E06525">
            <w:pPr>
              <w:jc w:val="center"/>
            </w:pPr>
            <w:r>
              <w:t>2</w:t>
            </w:r>
          </w:p>
        </w:tc>
        <w:tc>
          <w:tcPr>
            <w:tcW w:w="2751" w:type="dxa"/>
            <w:vMerge w:val="restart"/>
          </w:tcPr>
          <w:p w:rsidR="00E06525" w:rsidRDefault="00E06525" w:rsidP="00E06525">
            <w:pPr>
              <w:jc w:val="center"/>
            </w:pPr>
            <w:r>
              <w:t xml:space="preserve">Этап начальной </w:t>
            </w:r>
            <w:r>
              <w:lastRenderedPageBreak/>
              <w:t>подготовки</w:t>
            </w: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lastRenderedPageBreak/>
              <w:t>До года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25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r>
              <w:t>6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-</w:t>
            </w:r>
          </w:p>
        </w:tc>
      </w:tr>
      <w:tr w:rsidR="00E06525" w:rsidTr="00E06525">
        <w:trPr>
          <w:trHeight w:val="360"/>
        </w:trPr>
        <w:tc>
          <w:tcPr>
            <w:tcW w:w="468" w:type="dxa"/>
            <w:vMerge/>
          </w:tcPr>
          <w:p w:rsidR="00E06525" w:rsidRDefault="00E06525" w:rsidP="00E06525">
            <w:pPr>
              <w:jc w:val="center"/>
            </w:pPr>
          </w:p>
        </w:tc>
        <w:tc>
          <w:tcPr>
            <w:tcW w:w="2751" w:type="dxa"/>
            <w:vMerge/>
          </w:tcPr>
          <w:p w:rsidR="00E06525" w:rsidRDefault="00E06525" w:rsidP="00E06525">
            <w:pPr>
              <w:jc w:val="center"/>
            </w:pP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t>Свыше года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20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r>
              <w:t>8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-</w:t>
            </w:r>
          </w:p>
        </w:tc>
      </w:tr>
      <w:tr w:rsidR="00E06525" w:rsidTr="00E06525">
        <w:trPr>
          <w:trHeight w:val="690"/>
        </w:trPr>
        <w:tc>
          <w:tcPr>
            <w:tcW w:w="468" w:type="dxa"/>
            <w:vMerge w:val="restart"/>
          </w:tcPr>
          <w:p w:rsidR="00E06525" w:rsidRDefault="00E06525" w:rsidP="00E06525">
            <w:pPr>
              <w:jc w:val="center"/>
            </w:pPr>
            <w:r>
              <w:lastRenderedPageBreak/>
              <w:t>3</w:t>
            </w:r>
          </w:p>
        </w:tc>
        <w:tc>
          <w:tcPr>
            <w:tcW w:w="2751" w:type="dxa"/>
            <w:vMerge w:val="restart"/>
          </w:tcPr>
          <w:p w:rsidR="00E06525" w:rsidRDefault="00E06525" w:rsidP="00E06525">
            <w:pPr>
              <w:jc w:val="center"/>
            </w:pPr>
            <w:r>
              <w:t>Тренировочный этап (этап спортивной специализации)</w:t>
            </w: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t>Начальная специализация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14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r>
              <w:t>12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-</w:t>
            </w:r>
          </w:p>
        </w:tc>
      </w:tr>
      <w:tr w:rsidR="00E06525" w:rsidTr="00E06525">
        <w:trPr>
          <w:trHeight w:val="555"/>
        </w:trPr>
        <w:tc>
          <w:tcPr>
            <w:tcW w:w="468" w:type="dxa"/>
            <w:vMerge/>
          </w:tcPr>
          <w:p w:rsidR="00E06525" w:rsidRDefault="00E06525" w:rsidP="00E06525">
            <w:pPr>
              <w:jc w:val="center"/>
            </w:pPr>
          </w:p>
        </w:tc>
        <w:tc>
          <w:tcPr>
            <w:tcW w:w="2751" w:type="dxa"/>
            <w:vMerge/>
          </w:tcPr>
          <w:p w:rsidR="00E06525" w:rsidRDefault="00E06525" w:rsidP="00E06525">
            <w:pPr>
              <w:jc w:val="center"/>
            </w:pP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t>Углубленная специализация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12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r>
              <w:t>18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-</w:t>
            </w:r>
          </w:p>
        </w:tc>
      </w:tr>
      <w:tr w:rsidR="00E06525" w:rsidTr="00E06525">
        <w:tc>
          <w:tcPr>
            <w:tcW w:w="468" w:type="dxa"/>
          </w:tcPr>
          <w:p w:rsidR="00E06525" w:rsidRDefault="00E06525" w:rsidP="00E06525">
            <w:pPr>
              <w:jc w:val="center"/>
            </w:pPr>
            <w:r>
              <w:t>4</w:t>
            </w:r>
          </w:p>
        </w:tc>
        <w:tc>
          <w:tcPr>
            <w:tcW w:w="2751" w:type="dxa"/>
          </w:tcPr>
          <w:p w:rsidR="00E06525" w:rsidRDefault="00E06525" w:rsidP="00E06525">
            <w:pPr>
              <w:jc w:val="center"/>
            </w:pPr>
            <w:r>
              <w:t>Этап совершенствования спортивного мастерства</w:t>
            </w: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t>Весь период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10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r>
              <w:t>24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24</w:t>
            </w:r>
          </w:p>
        </w:tc>
      </w:tr>
      <w:tr w:rsidR="00E06525" w:rsidTr="00E06525">
        <w:tc>
          <w:tcPr>
            <w:tcW w:w="468" w:type="dxa"/>
          </w:tcPr>
          <w:p w:rsidR="00E06525" w:rsidRDefault="00E06525" w:rsidP="00E06525">
            <w:pPr>
              <w:jc w:val="center"/>
            </w:pPr>
            <w:r>
              <w:t>5</w:t>
            </w:r>
          </w:p>
        </w:tc>
        <w:tc>
          <w:tcPr>
            <w:tcW w:w="2751" w:type="dxa"/>
          </w:tcPr>
          <w:p w:rsidR="00E06525" w:rsidRDefault="00E06525" w:rsidP="00E06525">
            <w:pPr>
              <w:jc w:val="center"/>
            </w:pPr>
            <w:r>
              <w:t>Этап высшего спортивного мастерства</w:t>
            </w:r>
          </w:p>
        </w:tc>
        <w:tc>
          <w:tcPr>
            <w:tcW w:w="1974" w:type="dxa"/>
          </w:tcPr>
          <w:p w:rsidR="00E06525" w:rsidRDefault="00E06525" w:rsidP="00E06525">
            <w:pPr>
              <w:jc w:val="center"/>
            </w:pPr>
            <w:r>
              <w:t>Весь период</w:t>
            </w:r>
          </w:p>
        </w:tc>
        <w:tc>
          <w:tcPr>
            <w:tcW w:w="1543" w:type="dxa"/>
          </w:tcPr>
          <w:p w:rsidR="00E06525" w:rsidRDefault="00E06525" w:rsidP="00E06525">
            <w:pPr>
              <w:jc w:val="center"/>
            </w:pPr>
            <w:r>
              <w:t>8</w:t>
            </w:r>
          </w:p>
        </w:tc>
        <w:tc>
          <w:tcPr>
            <w:tcW w:w="1531" w:type="dxa"/>
          </w:tcPr>
          <w:p w:rsidR="00E06525" w:rsidRDefault="00E06525" w:rsidP="00E06525">
            <w:pPr>
              <w:jc w:val="center"/>
            </w:pPr>
            <w:r>
              <w:t>32</w:t>
            </w:r>
          </w:p>
        </w:tc>
        <w:tc>
          <w:tcPr>
            <w:tcW w:w="1602" w:type="dxa"/>
          </w:tcPr>
          <w:p w:rsidR="00E06525" w:rsidRDefault="00E06525" w:rsidP="00E06525">
            <w:pPr>
              <w:jc w:val="center"/>
            </w:pPr>
            <w:r>
              <w:t>39</w:t>
            </w:r>
          </w:p>
        </w:tc>
      </w:tr>
    </w:tbl>
    <w:p w:rsidR="00E06525" w:rsidRDefault="00E06525" w:rsidP="00E06525">
      <w:r>
        <w:t>Примечания:</w:t>
      </w:r>
    </w:p>
    <w:p w:rsidR="00E06525" w:rsidRDefault="00E06525" w:rsidP="00E06525">
      <w:pPr>
        <w:pStyle w:val="ab"/>
        <w:numPr>
          <w:ilvl w:val="0"/>
          <w:numId w:val="17"/>
        </w:numPr>
      </w:pPr>
      <w:r>
        <w:t>В муниципальных учреждениях в группах начальной подготовки и группах тренировочного этапа применяется почасовая форма оплаты труда.</w:t>
      </w:r>
    </w:p>
    <w:p w:rsidR="00E06525" w:rsidRDefault="00E06525" w:rsidP="00EE7B38">
      <w:pPr>
        <w:ind w:left="360"/>
      </w:pPr>
      <w:r>
        <w:t>Д</w:t>
      </w:r>
      <w:r w:rsidR="00EE7B38">
        <w:t>олжностной оклад тренера (при оплате его труда в зависимости от недельной тренировочной нагрузки) устанавливается за 24 (</w:t>
      </w:r>
      <w:proofErr w:type="gramStart"/>
      <w:r w:rsidR="00EE7B38">
        <w:t>академических</w:t>
      </w:r>
      <w:proofErr w:type="gramEnd"/>
      <w:r w:rsidR="00EE7B38">
        <w:t>) часа нагрузки в неделю.</w:t>
      </w:r>
    </w:p>
    <w:p w:rsidR="00EE7B38" w:rsidRDefault="00EE7B38" w:rsidP="00E06525">
      <w:pPr>
        <w:pStyle w:val="ab"/>
        <w:numPr>
          <w:ilvl w:val="0"/>
          <w:numId w:val="17"/>
        </w:numPr>
      </w:pPr>
      <w:r>
        <w:t>В командных игровых видах спорта максимальный состав группы определяется на основании правил проведения официальных спортивных соревнований и в соответствии с заявочным листом для участия в них.</w:t>
      </w:r>
    </w:p>
    <w:p w:rsidR="00EE7B38" w:rsidRDefault="00EE7B38" w:rsidP="00E06525">
      <w:pPr>
        <w:pStyle w:val="ab"/>
        <w:numPr>
          <w:ilvl w:val="0"/>
          <w:numId w:val="17"/>
        </w:numPr>
      </w:pPr>
      <w:r>
        <w:t xml:space="preserve">При проведении занятий с </w:t>
      </w:r>
      <w:proofErr w:type="gramStart"/>
      <w:r>
        <w:t>занимающимися</w:t>
      </w:r>
      <w:proofErr w:type="gramEnd"/>
      <w:r>
        <w:t xml:space="preserve"> из различных групп максимальный количественный состав определяется по группе, имеющей меньший показатель в данной графе. Например, при </w:t>
      </w:r>
      <w:r w:rsidR="00BF326D">
        <w:t>объединении в расписании в одну группу занимающихся на тренировочном этапе (углубленной специализации) и на этапе начальной подготовки максимальный количественный состав не может превышать 12 человек.</w:t>
      </w:r>
    </w:p>
    <w:p w:rsidR="00BF326D" w:rsidRDefault="00BF326D" w:rsidP="00E06525">
      <w:pPr>
        <w:pStyle w:val="ab"/>
        <w:numPr>
          <w:ilvl w:val="0"/>
          <w:numId w:val="17"/>
        </w:numPr>
      </w:pPr>
      <w:proofErr w:type="gramStart"/>
      <w:r>
        <w:t>В группах спортивно-оздоровительного этапа с целью большего охвата занимающихся максимальный объем тренировочной нагрузки на группу в неделю может быть снижен, но не более чем на 10 процентов от годового объема и не более чем на 2 часа в неделю с возможностью увеличения в каникулярный период, но не более чем на 25 процентов от годового тренировочного объема.</w:t>
      </w:r>
      <w:proofErr w:type="gramEnd"/>
    </w:p>
    <w:p w:rsidR="00BF326D" w:rsidRDefault="00BF326D" w:rsidP="00E06525">
      <w:pPr>
        <w:pStyle w:val="ab"/>
        <w:numPr>
          <w:ilvl w:val="0"/>
          <w:numId w:val="17"/>
        </w:numPr>
      </w:pPr>
      <w:proofErr w:type="gramStart"/>
      <w:r>
        <w:t>В соответствии с федеральными стандартами спортивной подготовки по видам спорта в видах спорта кроме основного тренера</w:t>
      </w:r>
      <w:proofErr w:type="gramEnd"/>
      <w:r>
        <w:t xml:space="preserve"> могут привлекаться тренеры по общефизической и специальной физической подготовке (акробатика и др.) </w:t>
      </w:r>
      <w:r>
        <w:lastRenderedPageBreak/>
        <w:t>при условии их одновременной с лицами, проходящими спортивную подготовку. Оплата их труда не должна суммарно превышать половины от размера норматива оплаты труда, предусмотренного для основного тренера.</w:t>
      </w:r>
    </w:p>
    <w:p w:rsidR="00553173" w:rsidRDefault="00BF326D" w:rsidP="00E06525">
      <w:pPr>
        <w:pStyle w:val="ab"/>
        <w:numPr>
          <w:ilvl w:val="0"/>
          <w:numId w:val="17"/>
        </w:numPr>
      </w:pPr>
      <w:r>
        <w:t>Минимальная наполняемость групп устанавливается учреждением в соответствии с федеральными стандартами спортивной подготовке</w:t>
      </w:r>
      <w:r w:rsidR="00553173">
        <w:t xml:space="preserve"> по видам спорта.</w:t>
      </w:r>
    </w:p>
    <w:p w:rsidR="00553173" w:rsidRDefault="00553173" w:rsidP="00E06525">
      <w:pPr>
        <w:pStyle w:val="ab"/>
        <w:numPr>
          <w:ilvl w:val="0"/>
          <w:numId w:val="17"/>
        </w:numPr>
      </w:pPr>
      <w:r>
        <w:t xml:space="preserve">Объем тренировочной нагрузки в неделю устанавливается локальным актом учреждения в соответствии с программами спортивной подготовки, разработанными на основании федеральных стандартов спортивной подготовке. </w:t>
      </w:r>
    </w:p>
    <w:p w:rsidR="00553173" w:rsidRDefault="00553173" w:rsidP="00E06525">
      <w:pPr>
        <w:pStyle w:val="ab"/>
        <w:numPr>
          <w:ilvl w:val="0"/>
          <w:numId w:val="17"/>
        </w:numPr>
      </w:pPr>
      <w:r>
        <w:t>Продолжительность этапов подготовки по видам спорта устанавливается федеральными стандартами спортивной подготовки.</w:t>
      </w:r>
    </w:p>
    <w:p w:rsidR="00BF326D" w:rsidRDefault="00553173" w:rsidP="00553173">
      <w:pPr>
        <w:pStyle w:val="ab"/>
        <w:jc w:val="center"/>
      </w:pPr>
      <w:r>
        <w:t>Раздел 7. Другие вопросы по оплате труда.</w:t>
      </w:r>
    </w:p>
    <w:p w:rsidR="00553173" w:rsidRDefault="00553173" w:rsidP="00553173">
      <w:pPr>
        <w:pStyle w:val="ab"/>
      </w:pPr>
      <w:r>
        <w:t>7.1. Учреждения, осуществляющие спортивную подготовку, относятся к четырем группам по оплате труда руководителей, исходя из показателей, характеризующих масштаб руководства учреждением:</w:t>
      </w:r>
    </w:p>
    <w:p w:rsidR="00553173" w:rsidRDefault="00553173" w:rsidP="00553173">
      <w:pPr>
        <w:pStyle w:val="ab"/>
      </w:pPr>
      <w:r>
        <w:t>7.1.1. Показатель «1» численность детей в возрасте 6-15 лет, которым могут быть оказаны соответствующие услуги по спортивной подготовке в данном учреждении на основании плана комплектования учреждения, заключенных договоров по спортивной подготовке. Рассчитывается на основе данных статистической отчетности по форме федерального статистического</w:t>
      </w:r>
      <w:r w:rsidR="00855D1B">
        <w:t xml:space="preserve"> наблюдения № 5 – ФК «Сведения по организациям, осуществляющим спортивную подготовку» (</w:t>
      </w:r>
      <w:r w:rsidR="00A17325">
        <w:t>далее- 5 ФК)</w:t>
      </w:r>
    </w:p>
    <w:p w:rsidR="00A17325" w:rsidRDefault="00A17325" w:rsidP="00553173">
      <w:pPr>
        <w:pStyle w:val="ab"/>
      </w:pPr>
      <w:r>
        <w:t>7.1.2.Показатель «2» численность занимающихся, имеющих спортивный разряд, спортивное звание и проходящих спортивную подготовку в данном учреждении. Рассчитывается на основе данных 5-ФК.</w:t>
      </w:r>
    </w:p>
    <w:p w:rsidR="00A17325" w:rsidRDefault="00A17325" w:rsidP="00553173">
      <w:pPr>
        <w:pStyle w:val="ab"/>
      </w:pPr>
      <w:r>
        <w:t>7.1.3. Показатель «3» годовой объем участия в официальных спортивных мероприятиях. Рассчитывается как сумма произведений количества участников мероприятия на количество дней</w:t>
      </w:r>
      <w:r w:rsidR="008305FA">
        <w:t xml:space="preserve"> мероприятия на основе исполнения</w:t>
      </w:r>
      <w:r w:rsidR="004A05C2">
        <w:t xml:space="preserve"> утвержденного календарного плана работ за предыдущий год.</w:t>
      </w:r>
    </w:p>
    <w:p w:rsidR="004A05C2" w:rsidRDefault="004A05C2" w:rsidP="00553173">
      <w:pPr>
        <w:pStyle w:val="ab"/>
      </w:pPr>
      <w:r>
        <w:t>7.1.4. Показатель «4» суммарная единовременная пропускная способность объектов спорта (спортивных сооружений), регулярно используемых организацией для осуществления спортивной подготовки. Рассчитывается на основе данных технических паспортов объектов спорта (спортивных сооружений) и их фактического технического состояния.</w:t>
      </w:r>
    </w:p>
    <w:p w:rsidR="004A05C2" w:rsidRDefault="004A05C2" w:rsidP="00553173">
      <w:pPr>
        <w:pStyle w:val="ab"/>
      </w:pPr>
      <w:r>
        <w:t xml:space="preserve">7.1.5 Показатель «5» численность занимающихся, участвующих в чемпионатах </w:t>
      </w:r>
      <w:r>
        <w:lastRenderedPageBreak/>
        <w:t>и первенствах России, Европы, Мира, а также Олимпийских играх. Рассчитывается на основе результатов, указанных в протоколах официальных спортивных соревнований.</w:t>
      </w:r>
    </w:p>
    <w:p w:rsidR="004A05C2" w:rsidRDefault="004A05C2" w:rsidP="00553173">
      <w:pPr>
        <w:pStyle w:val="ab"/>
      </w:pPr>
      <w:r>
        <w:t>7.2. Рекомендуемые расчетные показатели в баллах для отнесения учреждения к одной из групп (первой, второй, третьей, четвертой) представлены в таблице № 16</w:t>
      </w:r>
    </w:p>
    <w:p w:rsidR="004A05C2" w:rsidRDefault="00BC1E4B" w:rsidP="00BC1E4B">
      <w:pPr>
        <w:pStyle w:val="ab"/>
        <w:jc w:val="right"/>
      </w:pPr>
      <w:r>
        <w:t>Таблица № 16</w:t>
      </w:r>
    </w:p>
    <w:p w:rsidR="00BC1E4B" w:rsidRDefault="00BC1E4B" w:rsidP="00BC1E4B">
      <w:pPr>
        <w:pStyle w:val="ab"/>
        <w:jc w:val="center"/>
      </w:pPr>
      <w:r>
        <w:t>Расчетные показатели.</w:t>
      </w:r>
    </w:p>
    <w:tbl>
      <w:tblPr>
        <w:tblStyle w:val="aa"/>
        <w:tblW w:w="0" w:type="auto"/>
        <w:tblInd w:w="720" w:type="dxa"/>
        <w:tblLook w:val="04A0"/>
      </w:tblPr>
      <w:tblGrid>
        <w:gridCol w:w="1295"/>
        <w:gridCol w:w="2083"/>
        <w:gridCol w:w="3557"/>
        <w:gridCol w:w="2214"/>
      </w:tblGrid>
      <w:tr w:rsidR="00BC1E4B" w:rsidRPr="00BC1E4B" w:rsidTr="00225F6B">
        <w:tc>
          <w:tcPr>
            <w:tcW w:w="1295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показатели</w:t>
            </w:r>
          </w:p>
        </w:tc>
        <w:tc>
          <w:tcPr>
            <w:tcW w:w="2083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3557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Позиции для расчета баллов</w:t>
            </w:r>
          </w:p>
        </w:tc>
        <w:tc>
          <w:tcPr>
            <w:tcW w:w="2214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Порядок расчета</w:t>
            </w:r>
          </w:p>
        </w:tc>
      </w:tr>
      <w:tr w:rsidR="00BC1E4B" w:rsidRPr="00BC1E4B" w:rsidTr="00225F6B">
        <w:tc>
          <w:tcPr>
            <w:tcW w:w="1295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Показатель «1»</w:t>
            </w:r>
          </w:p>
        </w:tc>
        <w:tc>
          <w:tcPr>
            <w:tcW w:w="2083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человек</w:t>
            </w:r>
          </w:p>
        </w:tc>
        <w:tc>
          <w:tcPr>
            <w:tcW w:w="3557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Свыше 1000 человек-5 баллов</w:t>
            </w:r>
          </w:p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От 500 до 1000 человек-4 баллов</w:t>
            </w:r>
          </w:p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От 200 до 500 человек- 3 балла</w:t>
            </w:r>
          </w:p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От 100 до 200 человек – 2 балла</w:t>
            </w:r>
          </w:p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Менее 100 человек – 1 балл</w:t>
            </w:r>
          </w:p>
        </w:tc>
        <w:tc>
          <w:tcPr>
            <w:tcW w:w="2214" w:type="dxa"/>
          </w:tcPr>
          <w:p w:rsidR="00BC1E4B" w:rsidRPr="00BC1E4B" w:rsidRDefault="00BC1E4B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 w:rsidRPr="00BC1E4B">
              <w:rPr>
                <w:sz w:val="20"/>
                <w:szCs w:val="20"/>
              </w:rPr>
              <w:t>Количество баллов определяется по одной позиции</w:t>
            </w:r>
          </w:p>
        </w:tc>
      </w:tr>
      <w:tr w:rsidR="00E34C18" w:rsidRPr="00BC1E4B" w:rsidTr="00225F6B">
        <w:trPr>
          <w:trHeight w:val="3150"/>
        </w:trPr>
        <w:tc>
          <w:tcPr>
            <w:tcW w:w="1295" w:type="dxa"/>
            <w:vMerge w:val="restart"/>
          </w:tcPr>
          <w:p w:rsidR="00E34C18" w:rsidRPr="00BC1E4B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«2»</w:t>
            </w:r>
          </w:p>
        </w:tc>
        <w:tc>
          <w:tcPr>
            <w:tcW w:w="2083" w:type="dxa"/>
            <w:vMerge w:val="restart"/>
          </w:tcPr>
          <w:p w:rsidR="00E34C18" w:rsidRPr="00BC1E4B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 количества лиц, имеющих спортивные разряды и (или) спортивные звания относительно всего контингента занимающихся.</w:t>
            </w:r>
          </w:p>
        </w:tc>
        <w:tc>
          <w:tcPr>
            <w:tcW w:w="3557" w:type="dxa"/>
          </w:tcPr>
          <w:p w:rsidR="00E34C18" w:rsidRPr="00BC1E4B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лиц имеющих спортивный разряд,-100 процентов от всего контингента, при наличии лиц, имеющих первый спортивный разряд или кандидат в мастера спорта (далее КМС) или спортивные звания свыше 50 процентов от контингента, - 5 баллов</w:t>
            </w:r>
          </w:p>
        </w:tc>
        <w:tc>
          <w:tcPr>
            <w:tcW w:w="2214" w:type="dxa"/>
            <w:vMerge w:val="restart"/>
          </w:tcPr>
          <w:p w:rsidR="00E34C18" w:rsidRPr="00BC1E4B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баллов определяется по одной позиции</w:t>
            </w:r>
          </w:p>
        </w:tc>
      </w:tr>
      <w:tr w:rsidR="00E34C18" w:rsidRPr="00BC1E4B" w:rsidTr="00E34C18">
        <w:trPr>
          <w:trHeight w:val="2460"/>
        </w:trPr>
        <w:tc>
          <w:tcPr>
            <w:tcW w:w="1295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лиц, имеющих спортивный разряд – 100 процентов от всего контингента при наличии </w:t>
            </w:r>
            <w:proofErr w:type="spellStart"/>
            <w:r>
              <w:rPr>
                <w:sz w:val="20"/>
                <w:szCs w:val="20"/>
              </w:rPr>
              <w:t>лиц</w:t>
            </w:r>
            <w:proofErr w:type="gramStart"/>
            <w:r>
              <w:rPr>
                <w:sz w:val="20"/>
                <w:szCs w:val="20"/>
              </w:rPr>
              <w:t>,и</w:t>
            </w:r>
            <w:proofErr w:type="gramEnd"/>
            <w:r>
              <w:rPr>
                <w:sz w:val="20"/>
                <w:szCs w:val="20"/>
              </w:rPr>
              <w:t>меющих</w:t>
            </w:r>
            <w:proofErr w:type="spellEnd"/>
            <w:r>
              <w:rPr>
                <w:sz w:val="20"/>
                <w:szCs w:val="20"/>
              </w:rPr>
              <w:t xml:space="preserve"> первый спортивный разряд и (или) КМС и (или) до 50 процентов от всего контингента 4 балла</w:t>
            </w:r>
          </w:p>
        </w:tc>
        <w:tc>
          <w:tcPr>
            <w:tcW w:w="2214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E34C18" w:rsidRPr="00BC1E4B" w:rsidTr="00E34C18">
        <w:trPr>
          <w:trHeight w:val="2280"/>
        </w:trPr>
        <w:tc>
          <w:tcPr>
            <w:tcW w:w="1295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лиц, имеющих спортивный разряд – от 90 процентов от всего контингента, при наличии лиц, имеющих первый спортивный разряд и (или) КМС до 10 человек – 3 балла</w:t>
            </w:r>
          </w:p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214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E34C18" w:rsidRPr="00BC1E4B" w:rsidTr="00E34C18">
        <w:trPr>
          <w:trHeight w:val="465"/>
        </w:trPr>
        <w:tc>
          <w:tcPr>
            <w:tcW w:w="1295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лиц, имеющих спортивный разря</w:t>
            </w:r>
            <w:proofErr w:type="gramStart"/>
            <w:r>
              <w:rPr>
                <w:sz w:val="20"/>
                <w:szCs w:val="20"/>
              </w:rPr>
              <w:t>д-</w:t>
            </w:r>
            <w:proofErr w:type="gramEnd"/>
            <w:r>
              <w:rPr>
                <w:sz w:val="20"/>
                <w:szCs w:val="20"/>
              </w:rPr>
              <w:t xml:space="preserve"> от 70 процентов до 70 процентов от всего контингента занимающихся – </w:t>
            </w:r>
            <w:r>
              <w:rPr>
                <w:sz w:val="20"/>
                <w:szCs w:val="20"/>
              </w:rPr>
              <w:lastRenderedPageBreak/>
              <w:t>2 балла</w:t>
            </w:r>
          </w:p>
        </w:tc>
        <w:tc>
          <w:tcPr>
            <w:tcW w:w="2214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E34C18" w:rsidRPr="00BC1E4B" w:rsidTr="00E34C18">
        <w:trPr>
          <w:trHeight w:val="1262"/>
        </w:trPr>
        <w:tc>
          <w:tcPr>
            <w:tcW w:w="1295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лиц, имеющих спортивный разряд, менее- 70 процентов от всего контингента занимающихся – 1 балл</w:t>
            </w:r>
          </w:p>
        </w:tc>
        <w:tc>
          <w:tcPr>
            <w:tcW w:w="2214" w:type="dxa"/>
            <w:vMerge/>
          </w:tcPr>
          <w:p w:rsidR="00E34C18" w:rsidRDefault="00E34C1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BC1E4B" w:rsidRPr="00BC1E4B" w:rsidTr="00225F6B">
        <w:tc>
          <w:tcPr>
            <w:tcW w:w="1295" w:type="dxa"/>
          </w:tcPr>
          <w:p w:rsidR="00BC1E4B" w:rsidRP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«3»</w:t>
            </w:r>
          </w:p>
        </w:tc>
        <w:tc>
          <w:tcPr>
            <w:tcW w:w="2083" w:type="dxa"/>
          </w:tcPr>
          <w:p w:rsidR="00BC1E4B" w:rsidRP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Человеко-дней</w:t>
            </w:r>
          </w:p>
        </w:tc>
        <w:tc>
          <w:tcPr>
            <w:tcW w:w="3557" w:type="dxa"/>
          </w:tcPr>
          <w:p w:rsidR="00BC1E4B" w:rsidRDefault="000F79DE" w:rsidP="000F79DE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Свыше 2400 человеко-дней (далее </w:t>
            </w:r>
            <w:proofErr w:type="gramStart"/>
            <w:r>
              <w:rPr>
                <w:sz w:val="20"/>
                <w:szCs w:val="20"/>
              </w:rPr>
              <w:t>ч</w:t>
            </w:r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дн</w:t>
            </w:r>
            <w:proofErr w:type="spellEnd"/>
            <w:r>
              <w:rPr>
                <w:sz w:val="20"/>
                <w:szCs w:val="20"/>
              </w:rPr>
              <w:t>) в год- 5 баллов</w:t>
            </w:r>
          </w:p>
          <w:p w:rsidR="000F79DE" w:rsidRDefault="000F79DE" w:rsidP="000F79DE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1800 до 2400 ч/</w:t>
            </w:r>
            <w:proofErr w:type="spellStart"/>
            <w:r>
              <w:rPr>
                <w:sz w:val="20"/>
                <w:szCs w:val="20"/>
              </w:rPr>
              <w:t>дн</w:t>
            </w:r>
            <w:proofErr w:type="spellEnd"/>
            <w:r>
              <w:rPr>
                <w:sz w:val="20"/>
                <w:szCs w:val="20"/>
              </w:rPr>
              <w:t xml:space="preserve"> в год – 4 балла</w:t>
            </w:r>
          </w:p>
          <w:p w:rsidR="000F79DE" w:rsidRDefault="000F79DE" w:rsidP="000F79DE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1200 до 1800 ч/</w:t>
            </w:r>
            <w:proofErr w:type="spellStart"/>
            <w:r>
              <w:rPr>
                <w:sz w:val="20"/>
                <w:szCs w:val="20"/>
              </w:rPr>
              <w:t>дн</w:t>
            </w:r>
            <w:proofErr w:type="spellEnd"/>
            <w:r>
              <w:rPr>
                <w:sz w:val="20"/>
                <w:szCs w:val="20"/>
              </w:rPr>
              <w:t>. В год -3 балла</w:t>
            </w:r>
          </w:p>
          <w:p w:rsidR="000F79DE" w:rsidRDefault="000F79DE" w:rsidP="000F79DE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600 до 1200 ч/</w:t>
            </w:r>
            <w:proofErr w:type="spellStart"/>
            <w:r>
              <w:rPr>
                <w:sz w:val="20"/>
                <w:szCs w:val="20"/>
              </w:rPr>
              <w:t>дн</w:t>
            </w:r>
            <w:proofErr w:type="spellEnd"/>
            <w:r>
              <w:rPr>
                <w:sz w:val="20"/>
                <w:szCs w:val="20"/>
              </w:rPr>
              <w:t xml:space="preserve"> в год. -2 балла</w:t>
            </w:r>
          </w:p>
          <w:p w:rsidR="000F79DE" w:rsidRPr="00BC1E4B" w:rsidRDefault="000F79DE" w:rsidP="000F79DE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600 ч/</w:t>
            </w:r>
            <w:proofErr w:type="spellStart"/>
            <w:r>
              <w:rPr>
                <w:sz w:val="20"/>
                <w:szCs w:val="20"/>
              </w:rPr>
              <w:t>дн</w:t>
            </w:r>
            <w:proofErr w:type="spellEnd"/>
            <w:r>
              <w:rPr>
                <w:sz w:val="20"/>
                <w:szCs w:val="20"/>
              </w:rPr>
              <w:t xml:space="preserve"> в год – 1 балл</w:t>
            </w:r>
          </w:p>
        </w:tc>
        <w:tc>
          <w:tcPr>
            <w:tcW w:w="2214" w:type="dxa"/>
          </w:tcPr>
          <w:p w:rsidR="00BC1E4B" w:rsidRP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баллов определяется по одной позиции</w:t>
            </w:r>
          </w:p>
        </w:tc>
      </w:tr>
      <w:tr w:rsidR="00BC1E4B" w:rsidRPr="00BC1E4B" w:rsidTr="00225F6B">
        <w:tc>
          <w:tcPr>
            <w:tcW w:w="1295" w:type="dxa"/>
          </w:tcPr>
          <w:p w:rsidR="00BC1E4B" w:rsidRP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«4»</w:t>
            </w:r>
          </w:p>
        </w:tc>
        <w:tc>
          <w:tcPr>
            <w:tcW w:w="2083" w:type="dxa"/>
          </w:tcPr>
          <w:p w:rsidR="00BC1E4B" w:rsidRP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Единая пропускная способность (человек)</w:t>
            </w:r>
          </w:p>
        </w:tc>
        <w:tc>
          <w:tcPr>
            <w:tcW w:w="3557" w:type="dxa"/>
          </w:tcPr>
          <w:p w:rsid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Свыше 300 человек-5 баллов</w:t>
            </w:r>
          </w:p>
          <w:p w:rsidR="000F79DE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200 до 300 человек -4 балла</w:t>
            </w:r>
          </w:p>
          <w:p w:rsidR="000F79DE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100 до 200 человек – 3 балла</w:t>
            </w:r>
          </w:p>
          <w:p w:rsidR="000F79DE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50 до 100 человек – 2 балла</w:t>
            </w:r>
          </w:p>
          <w:p w:rsidR="000F79DE" w:rsidRP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Менее 50 человек – 1 балл</w:t>
            </w:r>
          </w:p>
        </w:tc>
        <w:tc>
          <w:tcPr>
            <w:tcW w:w="2214" w:type="dxa"/>
          </w:tcPr>
          <w:p w:rsidR="00BC1E4B" w:rsidRPr="00BC1E4B" w:rsidRDefault="000F79DE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баллов определяется по одной позиции</w:t>
            </w:r>
          </w:p>
        </w:tc>
      </w:tr>
      <w:tr w:rsidR="00091358" w:rsidRPr="00BC1E4B" w:rsidTr="000F79DE">
        <w:trPr>
          <w:trHeight w:val="2520"/>
        </w:trPr>
        <w:tc>
          <w:tcPr>
            <w:tcW w:w="1295" w:type="dxa"/>
            <w:vMerge w:val="restart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«5»</w:t>
            </w:r>
          </w:p>
        </w:tc>
        <w:tc>
          <w:tcPr>
            <w:tcW w:w="2083" w:type="dxa"/>
            <w:vMerge w:val="restart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 количества лиц, занявших определенные места на официальных спортивных соревнованиях по результатам выступления за год относительно всего контингента занимающихся, принимавших участие в соревнованиях</w:t>
            </w:r>
          </w:p>
        </w:tc>
        <w:tc>
          <w:tcPr>
            <w:tcW w:w="3557" w:type="dxa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Свыше 70 процентов лиц, занявших 1-6 места на официальных международных и всероссийских спортивных соревнованиях, при наличии не менее 5 лиц, занявших первые места,- 5 баллов</w:t>
            </w:r>
          </w:p>
        </w:tc>
        <w:tc>
          <w:tcPr>
            <w:tcW w:w="2214" w:type="dxa"/>
            <w:vMerge w:val="restart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баллов определяется по одному наилучшему </w:t>
            </w:r>
            <w:proofErr w:type="gramStart"/>
            <w:r>
              <w:rPr>
                <w:sz w:val="20"/>
                <w:szCs w:val="20"/>
              </w:rPr>
              <w:t>показателю</w:t>
            </w:r>
            <w:proofErr w:type="gramEnd"/>
            <w:r>
              <w:rPr>
                <w:sz w:val="20"/>
                <w:szCs w:val="20"/>
              </w:rPr>
              <w:t xml:space="preserve"> определенному по итогам выступлений спортсменов на официальных спортивных соревнованиях</w:t>
            </w:r>
          </w:p>
        </w:tc>
      </w:tr>
      <w:tr w:rsidR="00091358" w:rsidRPr="00BC1E4B" w:rsidTr="00091358">
        <w:trPr>
          <w:trHeight w:val="2370"/>
        </w:trPr>
        <w:tc>
          <w:tcPr>
            <w:tcW w:w="1295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Свыше 50 процентов лиц, занявших 1-6 места на официальных международных и всероссийских спортивных соревнованиях, при наличии до 5 лиц, занявшие первые места- 4 балла</w:t>
            </w:r>
          </w:p>
        </w:tc>
        <w:tc>
          <w:tcPr>
            <w:tcW w:w="2214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091358" w:rsidRPr="00BC1E4B" w:rsidTr="00091358">
        <w:trPr>
          <w:trHeight w:val="1725"/>
        </w:trPr>
        <w:tc>
          <w:tcPr>
            <w:tcW w:w="1295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Свыше 70 процентов лиц, занявших 1-6 места на официальных международных и всероссийских спортивных соревнованиях- 3 балла</w:t>
            </w:r>
          </w:p>
        </w:tc>
        <w:tc>
          <w:tcPr>
            <w:tcW w:w="2214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091358" w:rsidRPr="00BC1E4B" w:rsidTr="00091358">
        <w:trPr>
          <w:trHeight w:val="1665"/>
        </w:trPr>
        <w:tc>
          <w:tcPr>
            <w:tcW w:w="1295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50 процентов лиц, занявших 1-6 места на официальных международных и всероссийских спортивных соревнованиях,- 2 балла</w:t>
            </w:r>
          </w:p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214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091358" w:rsidRPr="00BC1E4B" w:rsidTr="00091358">
        <w:trPr>
          <w:trHeight w:val="454"/>
        </w:trPr>
        <w:tc>
          <w:tcPr>
            <w:tcW w:w="1295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83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557" w:type="dxa"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10 до 50 процентов лиц, занявших 1-6 места на официальных международных и всероссийских спортивных соревнованиях, - балл</w:t>
            </w:r>
          </w:p>
        </w:tc>
        <w:tc>
          <w:tcPr>
            <w:tcW w:w="2214" w:type="dxa"/>
            <w:vMerge/>
          </w:tcPr>
          <w:p w:rsidR="00091358" w:rsidRDefault="00091358" w:rsidP="00BC1E4B">
            <w:pPr>
              <w:pStyle w:val="ab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:rsidR="00BC1E4B" w:rsidRDefault="00091358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 xml:space="preserve">7.3 Группы по оплате труда для руководящих работников муниципальных учреждений </w:t>
      </w:r>
      <w:proofErr w:type="gramStart"/>
      <w:r>
        <w:rPr>
          <w:sz w:val="20"/>
          <w:szCs w:val="20"/>
        </w:rPr>
        <w:t xml:space="preserve">( </w:t>
      </w:r>
      <w:proofErr w:type="gramEnd"/>
      <w:r>
        <w:rPr>
          <w:sz w:val="20"/>
          <w:szCs w:val="20"/>
        </w:rPr>
        <w:t>в зависимости от суммы баллов, исчисленной по показателям):</w:t>
      </w:r>
    </w:p>
    <w:p w:rsidR="00091358" w:rsidRDefault="00091358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К первой группе относятся учреждения, сумма расчетных показателей которых превышает 20 баллов;</w:t>
      </w:r>
    </w:p>
    <w:p w:rsidR="00091358" w:rsidRDefault="00091358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Ко второй группе относятся учреждения</w:t>
      </w:r>
      <w:proofErr w:type="gramStart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сумма расчетных показателей которых составляет от 15 до 20 баллов</w:t>
      </w:r>
    </w:p>
    <w:p w:rsidR="00091358" w:rsidRDefault="00091358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К третьей группе относятся учреждения, сумма расчетных показателей которых составляет от 10 до 14 баллов</w:t>
      </w:r>
    </w:p>
    <w:p w:rsidR="00091358" w:rsidRDefault="00091358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К четвертой группе относятся учреждения, сумма расчетных показателей</w:t>
      </w:r>
      <w:r w:rsidR="003F40B6">
        <w:rPr>
          <w:sz w:val="20"/>
          <w:szCs w:val="20"/>
        </w:rPr>
        <w:t xml:space="preserve"> которых не превышает 9 баллов</w:t>
      </w:r>
    </w:p>
    <w:p w:rsidR="00252830" w:rsidRDefault="003F40B6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7.4. Группа по оплате труда руководителей ежегодно определяется УФКС в установленном порядке на основании</w:t>
      </w:r>
      <w:r w:rsidR="00252830">
        <w:rPr>
          <w:sz w:val="20"/>
          <w:szCs w:val="20"/>
        </w:rPr>
        <w:t xml:space="preserve"> соответствующих документов, подтверждающих наличие указанных объемов работы учреждения.</w:t>
      </w:r>
    </w:p>
    <w:p w:rsidR="00252830" w:rsidRDefault="00252830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Группа по оплате труда для вновь открываемых муниципальных учреждений устанавливается исходя из плановых (проектных) показателей, но не более чем на 2 года.</w:t>
      </w:r>
    </w:p>
    <w:p w:rsidR="00252830" w:rsidRDefault="00252830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7,5</w:t>
      </w:r>
      <w:proofErr w:type="gramStart"/>
      <w:r>
        <w:rPr>
          <w:sz w:val="20"/>
          <w:szCs w:val="20"/>
        </w:rPr>
        <w:t xml:space="preserve"> З</w:t>
      </w:r>
      <w:proofErr w:type="gramEnd"/>
      <w:r>
        <w:rPr>
          <w:sz w:val="20"/>
          <w:szCs w:val="20"/>
        </w:rPr>
        <w:t>а руководителями муниципальных учреждений, находящихся на капитальном ремонте (реконструкции), сохраняется группа по оплате труда руководителей, определенная до начало ремонта, но не более чем на 1 год.</w:t>
      </w:r>
    </w:p>
    <w:p w:rsidR="00252830" w:rsidRDefault="00252830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7.6 УФКС, осуществляющее функции и полномочия учредителя муниципального учреждения: устанавливает в соответствии с представленными расчетами и подтверждающими документами группу по оплате труда руководителей учреждений</w:t>
      </w:r>
      <w:proofErr w:type="gramStart"/>
      <w:r>
        <w:rPr>
          <w:sz w:val="20"/>
          <w:szCs w:val="20"/>
        </w:rPr>
        <w:t>4</w:t>
      </w:r>
      <w:proofErr w:type="gramEnd"/>
    </w:p>
    <w:p w:rsidR="00CE2EDD" w:rsidRDefault="00252830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Может устанавливать группу по оплате труда руководителей (без изменения учреждению группы по оплате труда руководителей, определяемой по</w:t>
      </w:r>
      <w:r w:rsidR="00CE2EDD">
        <w:rPr>
          <w:sz w:val="20"/>
          <w:szCs w:val="20"/>
        </w:rPr>
        <w:t xml:space="preserve"> показателям), в порядке исключения, руководителям муниципальных </w:t>
      </w:r>
      <w:proofErr w:type="gramStart"/>
      <w:r w:rsidR="00CE2EDD">
        <w:rPr>
          <w:sz w:val="20"/>
          <w:szCs w:val="20"/>
        </w:rPr>
        <w:t>учреждений</w:t>
      </w:r>
      <w:proofErr w:type="gramEnd"/>
      <w:r w:rsidR="00CE2EDD">
        <w:rPr>
          <w:sz w:val="20"/>
          <w:szCs w:val="20"/>
        </w:rPr>
        <w:t xml:space="preserve"> имеющим особые услуги в области физической культуре и спорту.</w:t>
      </w:r>
    </w:p>
    <w:p w:rsidR="003F40B6" w:rsidRDefault="00CE2EDD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 xml:space="preserve">7.7. Работникам может быть оказана материальная помощь. Решение об оказании материальной помощи </w:t>
      </w:r>
      <w:r w:rsidR="003F40B6">
        <w:rPr>
          <w:sz w:val="20"/>
          <w:szCs w:val="20"/>
        </w:rPr>
        <w:t xml:space="preserve"> </w:t>
      </w:r>
      <w:r>
        <w:rPr>
          <w:sz w:val="20"/>
          <w:szCs w:val="20"/>
        </w:rPr>
        <w:t>работникам муниципального учреждения и ее конкретных размерах принимает руководитель муниципального учреждения на основании письменного заявления работника, руководителю муниципального учреждени</w:t>
      </w:r>
      <w:proofErr w:type="gramStart"/>
      <w:r>
        <w:rPr>
          <w:sz w:val="20"/>
          <w:szCs w:val="20"/>
        </w:rPr>
        <w:t>я-</w:t>
      </w:r>
      <w:proofErr w:type="gramEnd"/>
      <w:r>
        <w:rPr>
          <w:sz w:val="20"/>
          <w:szCs w:val="20"/>
        </w:rPr>
        <w:t xml:space="preserve"> УФКС.</w:t>
      </w:r>
    </w:p>
    <w:p w:rsidR="00CE2EDD" w:rsidRDefault="00CE2EDD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7,8 Предельная доля оплаты труда работников административно- управленческого персонала в фонде оплаты труда муниципальных учреждений города не может быть более 40 процентов, если иное не установлено при согласовании штатного расписания муниципального учреждения УФКС.</w:t>
      </w:r>
    </w:p>
    <w:p w:rsidR="00CE2EDD" w:rsidRDefault="00CE2EDD" w:rsidP="00091358">
      <w:pPr>
        <w:pStyle w:val="ab"/>
        <w:rPr>
          <w:sz w:val="20"/>
          <w:szCs w:val="20"/>
        </w:rPr>
      </w:pPr>
      <w:r>
        <w:rPr>
          <w:sz w:val="20"/>
          <w:szCs w:val="20"/>
        </w:rPr>
        <w:t>7.8</w:t>
      </w:r>
      <w:proofErr w:type="gramStart"/>
      <w:r>
        <w:rPr>
          <w:sz w:val="20"/>
          <w:szCs w:val="20"/>
        </w:rPr>
        <w:t xml:space="preserve"> Д</w:t>
      </w:r>
      <w:proofErr w:type="gramEnd"/>
      <w:r>
        <w:rPr>
          <w:sz w:val="20"/>
          <w:szCs w:val="20"/>
        </w:rPr>
        <w:t>ля расчета размера доплаты работникам устанавливается соответствующий размер заработной платы с 1 января 2017 года:</w:t>
      </w:r>
    </w:p>
    <w:tbl>
      <w:tblPr>
        <w:tblStyle w:val="aa"/>
        <w:tblW w:w="0" w:type="auto"/>
        <w:tblInd w:w="720" w:type="dxa"/>
        <w:tblLook w:val="04A0"/>
      </w:tblPr>
      <w:tblGrid>
        <w:gridCol w:w="4582"/>
        <w:gridCol w:w="4567"/>
      </w:tblGrid>
      <w:tr w:rsidR="00CE2EDD" w:rsidTr="00CE2EDD">
        <w:tc>
          <w:tcPr>
            <w:tcW w:w="4934" w:type="dxa"/>
          </w:tcPr>
          <w:p w:rsidR="00CE2EDD" w:rsidRDefault="00CE2EDD" w:rsidP="00091358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Диапазон должностных окладов, установленных работникам, рублей  </w:t>
            </w:r>
          </w:p>
        </w:tc>
        <w:tc>
          <w:tcPr>
            <w:tcW w:w="4935" w:type="dxa"/>
          </w:tcPr>
          <w:p w:rsidR="00CE2EDD" w:rsidRDefault="00CE2EDD" w:rsidP="00091358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 минимальной заработной </w:t>
            </w:r>
            <w:proofErr w:type="gramStart"/>
            <w:r>
              <w:rPr>
                <w:sz w:val="20"/>
                <w:szCs w:val="20"/>
              </w:rPr>
              <w:t>платы</w:t>
            </w:r>
            <w:proofErr w:type="gramEnd"/>
            <w:r>
              <w:rPr>
                <w:sz w:val="20"/>
                <w:szCs w:val="20"/>
              </w:rPr>
              <w:t xml:space="preserve"> до которого производится доплата, рублей</w:t>
            </w:r>
          </w:p>
        </w:tc>
      </w:tr>
      <w:tr w:rsidR="00CE2EDD" w:rsidTr="00CE2EDD">
        <w:tc>
          <w:tcPr>
            <w:tcW w:w="4934" w:type="dxa"/>
          </w:tcPr>
          <w:p w:rsidR="00CE2EDD" w:rsidRDefault="00CE2EDD" w:rsidP="00091358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4103,00  -  6349,00</w:t>
            </w:r>
          </w:p>
        </w:tc>
        <w:tc>
          <w:tcPr>
            <w:tcW w:w="4935" w:type="dxa"/>
          </w:tcPr>
          <w:p w:rsidR="00CE2EDD" w:rsidRDefault="00CE2EDD" w:rsidP="00091358">
            <w:pPr>
              <w:pStyle w:val="ab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7500,00</w:t>
            </w:r>
          </w:p>
        </w:tc>
      </w:tr>
    </w:tbl>
    <w:p w:rsidR="00CE2EDD" w:rsidRPr="00BC1E4B" w:rsidRDefault="00CE2EDD" w:rsidP="00CE2EDD">
      <w:pPr>
        <w:pStyle w:val="ab"/>
        <w:ind w:left="-142"/>
        <w:rPr>
          <w:sz w:val="20"/>
          <w:szCs w:val="20"/>
        </w:rPr>
      </w:pPr>
      <w:r>
        <w:rPr>
          <w:sz w:val="20"/>
          <w:szCs w:val="20"/>
        </w:rPr>
        <w:lastRenderedPageBreak/>
        <w:t>7.8.1. Доплата до размера, установленного пунктом 7.8 настоящего положения, начисляется работнику пропорционально отработанному времени и выплачивается вместе с заработной платой за истекший календарный месяц.</w:t>
      </w:r>
    </w:p>
    <w:sectPr w:rsidR="00CE2EDD" w:rsidRPr="00BC1E4B" w:rsidSect="004B320E">
      <w:headerReference w:type="even" r:id="rId15"/>
      <w:headerReference w:type="default" r:id="rId16"/>
      <w:pgSz w:w="11900" w:h="16840"/>
      <w:pgMar w:top="993" w:right="533" w:bottom="576" w:left="171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E8C" w:rsidRDefault="009C5E8C" w:rsidP="00D669D0">
      <w:r>
        <w:separator/>
      </w:r>
    </w:p>
  </w:endnote>
  <w:endnote w:type="continuationSeparator" w:id="0">
    <w:p w:rsidR="009C5E8C" w:rsidRDefault="009C5E8C" w:rsidP="00D669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E42481">
    <w:pPr>
      <w:rPr>
        <w:sz w:val="2"/>
        <w:szCs w:val="2"/>
      </w:rPr>
    </w:pPr>
    <w:r w:rsidRPr="00E424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7.15pt;margin-top:777.05pt;width:9.85pt;height:7.9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55E3C" w:rsidRDefault="00E42481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64318B" w:rsidRPr="0064318B">
                    <w:rPr>
                      <w:rStyle w:val="a7"/>
                      <w:b/>
                      <w:bCs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E42481">
    <w:pPr>
      <w:rPr>
        <w:sz w:val="2"/>
        <w:szCs w:val="2"/>
      </w:rPr>
    </w:pPr>
    <w:r w:rsidRPr="00E424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7.15pt;margin-top:777.05pt;width:9.85pt;height:7.9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55E3C" w:rsidRDefault="00E42481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64318B" w:rsidRPr="0064318B">
                    <w:rPr>
                      <w:rStyle w:val="a7"/>
                      <w:b/>
                      <w:bCs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D55E3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D55E3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E8C" w:rsidRDefault="009C5E8C"/>
  </w:footnote>
  <w:footnote w:type="continuationSeparator" w:id="0">
    <w:p w:rsidR="009C5E8C" w:rsidRDefault="009C5E8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E42481">
    <w:pPr>
      <w:rPr>
        <w:sz w:val="2"/>
        <w:szCs w:val="2"/>
      </w:rPr>
    </w:pPr>
    <w:r w:rsidRPr="00E424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3.4pt;margin-top:30.75pt;width:273.1pt;height:10.3pt;z-index:-188744057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55E3C" w:rsidRDefault="00D55E3C">
                <w:pPr>
                  <w:pStyle w:val="a6"/>
                  <w:shd w:val="clear" w:color="auto" w:fill="auto"/>
                  <w:tabs>
                    <w:tab w:val="right" w:pos="5462"/>
                  </w:tabs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подготовки</w:t>
                </w:r>
                <w:r>
                  <w:rPr>
                    <w:rStyle w:val="a7"/>
                    <w:b/>
                    <w:bCs/>
                  </w:rPr>
                  <w:tab/>
                  <w:t>спортивный разряд (звание)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E42481">
    <w:pPr>
      <w:rPr>
        <w:sz w:val="2"/>
        <w:szCs w:val="2"/>
      </w:rPr>
    </w:pPr>
    <w:r w:rsidRPr="00E424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3.4pt;margin-top:30.75pt;width:273.1pt;height:10.3pt;z-index:-18874405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D55E3C" w:rsidRDefault="00D55E3C">
                <w:pPr>
                  <w:pStyle w:val="a6"/>
                  <w:shd w:val="clear" w:color="auto" w:fill="auto"/>
                  <w:tabs>
                    <w:tab w:val="right" w:pos="5462"/>
                  </w:tabs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подготовки</w:t>
                </w:r>
                <w:r>
                  <w:rPr>
                    <w:rStyle w:val="a7"/>
                    <w:b/>
                    <w:bCs/>
                  </w:rPr>
                  <w:tab/>
                  <w:t>спортивный разряд (звание)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D55E3C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3C" w:rsidRDefault="00D55E3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6529"/>
    <w:multiLevelType w:val="multilevel"/>
    <w:tmpl w:val="4E6AAED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1037F6"/>
    <w:multiLevelType w:val="multilevel"/>
    <w:tmpl w:val="4E8226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3881C34"/>
    <w:multiLevelType w:val="multilevel"/>
    <w:tmpl w:val="7654DAEA"/>
    <w:lvl w:ilvl="0">
      <w:start w:val="1"/>
      <w:numFmt w:val="decimal"/>
      <w:lvlText w:val="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3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466BAD"/>
    <w:multiLevelType w:val="hybridMultilevel"/>
    <w:tmpl w:val="6C7C4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E1FAF"/>
    <w:multiLevelType w:val="multilevel"/>
    <w:tmpl w:val="7C7ACC98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A44228"/>
    <w:multiLevelType w:val="multilevel"/>
    <w:tmpl w:val="86B69AD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3B7BE7"/>
    <w:multiLevelType w:val="multilevel"/>
    <w:tmpl w:val="4816F716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845F44"/>
    <w:multiLevelType w:val="multilevel"/>
    <w:tmpl w:val="12F0F494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95C1C4C"/>
    <w:multiLevelType w:val="multilevel"/>
    <w:tmpl w:val="859C1F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DB604C1"/>
    <w:multiLevelType w:val="multilevel"/>
    <w:tmpl w:val="2BE67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2550E9"/>
    <w:multiLevelType w:val="multilevel"/>
    <w:tmpl w:val="A4304DB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2F2C5D"/>
    <w:multiLevelType w:val="multilevel"/>
    <w:tmpl w:val="39223A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343AF2"/>
    <w:multiLevelType w:val="multilevel"/>
    <w:tmpl w:val="2F68F71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430B44"/>
    <w:multiLevelType w:val="multilevel"/>
    <w:tmpl w:val="D7883D8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E45D63"/>
    <w:multiLevelType w:val="multilevel"/>
    <w:tmpl w:val="300E04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0A58DC"/>
    <w:multiLevelType w:val="multilevel"/>
    <w:tmpl w:val="95A8DCE4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8E4B72"/>
    <w:multiLevelType w:val="multilevel"/>
    <w:tmpl w:val="467EB67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746F6F"/>
    <w:multiLevelType w:val="hybridMultilevel"/>
    <w:tmpl w:val="546C1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EB1F1A"/>
    <w:multiLevelType w:val="multilevel"/>
    <w:tmpl w:val="A8C88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0"/>
  </w:num>
  <w:num w:numId="5">
    <w:abstractNumId w:val="16"/>
  </w:num>
  <w:num w:numId="6">
    <w:abstractNumId w:val="15"/>
  </w:num>
  <w:num w:numId="7">
    <w:abstractNumId w:val="12"/>
  </w:num>
  <w:num w:numId="8">
    <w:abstractNumId w:val="6"/>
  </w:num>
  <w:num w:numId="9">
    <w:abstractNumId w:val="11"/>
  </w:num>
  <w:num w:numId="10">
    <w:abstractNumId w:val="4"/>
  </w:num>
  <w:num w:numId="11">
    <w:abstractNumId w:val="10"/>
  </w:num>
  <w:num w:numId="12">
    <w:abstractNumId w:val="7"/>
  </w:num>
  <w:num w:numId="13">
    <w:abstractNumId w:val="9"/>
  </w:num>
  <w:num w:numId="14">
    <w:abstractNumId w:val="18"/>
  </w:num>
  <w:num w:numId="15">
    <w:abstractNumId w:val="2"/>
  </w:num>
  <w:num w:numId="16">
    <w:abstractNumId w:val="3"/>
  </w:num>
  <w:num w:numId="17">
    <w:abstractNumId w:val="17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669D0"/>
    <w:rsid w:val="00091358"/>
    <w:rsid w:val="000F79DE"/>
    <w:rsid w:val="00126599"/>
    <w:rsid w:val="00144D02"/>
    <w:rsid w:val="001A32F9"/>
    <w:rsid w:val="00225F6B"/>
    <w:rsid w:val="00252830"/>
    <w:rsid w:val="00277D64"/>
    <w:rsid w:val="002855AE"/>
    <w:rsid w:val="002C4DD2"/>
    <w:rsid w:val="002E7238"/>
    <w:rsid w:val="003115D2"/>
    <w:rsid w:val="003118E3"/>
    <w:rsid w:val="003735C3"/>
    <w:rsid w:val="003F40B6"/>
    <w:rsid w:val="00401978"/>
    <w:rsid w:val="00465E90"/>
    <w:rsid w:val="00484FE7"/>
    <w:rsid w:val="004A05C2"/>
    <w:rsid w:val="004B320E"/>
    <w:rsid w:val="004D79E7"/>
    <w:rsid w:val="005149B1"/>
    <w:rsid w:val="00553173"/>
    <w:rsid w:val="005711AE"/>
    <w:rsid w:val="005C184A"/>
    <w:rsid w:val="005C74B5"/>
    <w:rsid w:val="00620E2B"/>
    <w:rsid w:val="0064318B"/>
    <w:rsid w:val="006C4705"/>
    <w:rsid w:val="0073384C"/>
    <w:rsid w:val="008305FA"/>
    <w:rsid w:val="00855D1B"/>
    <w:rsid w:val="008660C1"/>
    <w:rsid w:val="008F4031"/>
    <w:rsid w:val="009C5E8C"/>
    <w:rsid w:val="009E30A6"/>
    <w:rsid w:val="009F175E"/>
    <w:rsid w:val="009F4029"/>
    <w:rsid w:val="00A17325"/>
    <w:rsid w:val="00A64D4F"/>
    <w:rsid w:val="00A93172"/>
    <w:rsid w:val="00BC1E4B"/>
    <w:rsid w:val="00BE48A1"/>
    <w:rsid w:val="00BF326D"/>
    <w:rsid w:val="00C10E4C"/>
    <w:rsid w:val="00C61E1C"/>
    <w:rsid w:val="00C83919"/>
    <w:rsid w:val="00CC28E4"/>
    <w:rsid w:val="00CE2EDD"/>
    <w:rsid w:val="00D47BF5"/>
    <w:rsid w:val="00D53C07"/>
    <w:rsid w:val="00D55E3C"/>
    <w:rsid w:val="00D669D0"/>
    <w:rsid w:val="00E06525"/>
    <w:rsid w:val="00E34C18"/>
    <w:rsid w:val="00E42481"/>
    <w:rsid w:val="00EE7B38"/>
    <w:rsid w:val="00F37FD0"/>
    <w:rsid w:val="00F46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69D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69D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sid w:val="00D66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D669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">
    <w:name w:val="Заголовок №2_"/>
    <w:basedOn w:val="a0"/>
    <w:link w:val="20"/>
    <w:rsid w:val="00D669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Основной текст (2)_"/>
    <w:basedOn w:val="a0"/>
    <w:link w:val="22"/>
    <w:rsid w:val="00D66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D669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 + Полужирный"/>
    <w:basedOn w:val="21"/>
    <w:rsid w:val="00D669D0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5">
    <w:name w:val="Колонтитул_"/>
    <w:basedOn w:val="a0"/>
    <w:link w:val="a6"/>
    <w:rsid w:val="00D669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5"/>
    <w:rsid w:val="00D669D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D669D0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669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sid w:val="00D669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enturyGothic105pt2pt">
    <w:name w:val="Колонтитул + Century Gothic;10;5 pt;Интервал 2 pt"/>
    <w:basedOn w:val="a5"/>
    <w:rsid w:val="00D669D0"/>
    <w:rPr>
      <w:rFonts w:ascii="Century Gothic" w:eastAsia="Century Gothic" w:hAnsi="Century Gothic" w:cs="Century Gothic"/>
      <w:color w:val="000000"/>
      <w:spacing w:val="50"/>
      <w:w w:val="100"/>
      <w:position w:val="0"/>
      <w:sz w:val="21"/>
      <w:szCs w:val="21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66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a8">
    <w:name w:val="Подпись к таблице_"/>
    <w:basedOn w:val="a0"/>
    <w:link w:val="a9"/>
    <w:rsid w:val="00D669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rsid w:val="00D66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CenturyGothic95pt">
    <w:name w:val="Основной текст (2) + Century Gothic;9;5 pt"/>
    <w:basedOn w:val="21"/>
    <w:rsid w:val="00D669D0"/>
    <w:rPr>
      <w:rFonts w:ascii="Century Gothic" w:eastAsia="Century Gothic" w:hAnsi="Century Gothic" w:cs="Century Gothic"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Arial12pt">
    <w:name w:val="Основной текст (2) + Arial;12 pt;Полужирный"/>
    <w:basedOn w:val="21"/>
    <w:rsid w:val="00D669D0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0pt">
    <w:name w:val="Основной текст (2) + Интервал 0 pt"/>
    <w:basedOn w:val="21"/>
    <w:rsid w:val="00D669D0"/>
    <w:rPr>
      <w:color w:val="000000"/>
      <w:spacing w:val="-1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69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w w:val="150"/>
      <w:sz w:val="10"/>
      <w:szCs w:val="10"/>
      <w:u w:val="none"/>
    </w:rPr>
  </w:style>
  <w:style w:type="character" w:customStyle="1" w:styleId="79pt1pt100">
    <w:name w:val="Основной текст (7) + 9 pt;Интервал 1 pt;Масштаб 100%"/>
    <w:basedOn w:val="7"/>
    <w:rsid w:val="00D669D0"/>
    <w:rPr>
      <w:color w:val="000000"/>
      <w:spacing w:val="20"/>
      <w:w w:val="100"/>
      <w:position w:val="0"/>
      <w:sz w:val="18"/>
      <w:szCs w:val="18"/>
      <w:lang w:val="ru-RU" w:eastAsia="ru-RU" w:bidi="ru-RU"/>
    </w:rPr>
  </w:style>
  <w:style w:type="paragraph" w:customStyle="1" w:styleId="a4">
    <w:name w:val="Подпись к картинке"/>
    <w:basedOn w:val="a"/>
    <w:link w:val="Exact"/>
    <w:rsid w:val="00D669D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D669D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0">
    <w:name w:val="Заголовок №2"/>
    <w:basedOn w:val="a"/>
    <w:link w:val="2"/>
    <w:rsid w:val="00D669D0"/>
    <w:pPr>
      <w:shd w:val="clear" w:color="auto" w:fill="FFFFFF"/>
      <w:spacing w:before="240"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Основной текст (2)"/>
    <w:basedOn w:val="a"/>
    <w:link w:val="21"/>
    <w:rsid w:val="00D669D0"/>
    <w:pPr>
      <w:shd w:val="clear" w:color="auto" w:fill="FFFFFF"/>
      <w:spacing w:before="360" w:after="60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D669D0"/>
    <w:pPr>
      <w:shd w:val="clear" w:color="auto" w:fill="FFFFFF"/>
      <w:spacing w:before="600" w:after="60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rsid w:val="00D669D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D669D0"/>
    <w:pPr>
      <w:shd w:val="clear" w:color="auto" w:fill="FFFFFF"/>
      <w:spacing w:before="120" w:line="264" w:lineRule="exact"/>
      <w:ind w:firstLine="72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50">
    <w:name w:val="Основной текст (5)"/>
    <w:basedOn w:val="a"/>
    <w:link w:val="5"/>
    <w:rsid w:val="00D669D0"/>
    <w:pPr>
      <w:shd w:val="clear" w:color="auto" w:fill="FFFFFF"/>
      <w:spacing w:after="180" w:line="264" w:lineRule="exact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rsid w:val="00D669D0"/>
    <w:pPr>
      <w:shd w:val="clear" w:color="auto" w:fill="FFFFFF"/>
      <w:spacing w:line="307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Подпись к таблице"/>
    <w:basedOn w:val="a"/>
    <w:link w:val="a8"/>
    <w:rsid w:val="00D669D0"/>
    <w:pPr>
      <w:shd w:val="clear" w:color="auto" w:fill="FFFFFF"/>
      <w:spacing w:line="264" w:lineRule="exact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2">
    <w:name w:val="Заголовок №3"/>
    <w:basedOn w:val="a"/>
    <w:link w:val="31"/>
    <w:rsid w:val="00D669D0"/>
    <w:pPr>
      <w:shd w:val="clear" w:color="auto" w:fill="FFFFFF"/>
      <w:spacing w:after="120" w:line="0" w:lineRule="atLeast"/>
      <w:jc w:val="right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D669D0"/>
    <w:pPr>
      <w:shd w:val="clear" w:color="auto" w:fill="FFFFFF"/>
      <w:spacing w:line="0" w:lineRule="atLeast"/>
      <w:jc w:val="both"/>
    </w:pPr>
    <w:rPr>
      <w:rFonts w:ascii="Constantia" w:eastAsia="Constantia" w:hAnsi="Constantia" w:cs="Constantia"/>
      <w:w w:val="150"/>
      <w:sz w:val="10"/>
      <w:szCs w:val="10"/>
    </w:rPr>
  </w:style>
  <w:style w:type="table" w:styleId="aa">
    <w:name w:val="Table Grid"/>
    <w:basedOn w:val="a1"/>
    <w:uiPriority w:val="59"/>
    <w:rsid w:val="00401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660C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467F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67F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64C4B-0E84-42D6-9CFA-32870F0C6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28</Pages>
  <Words>8843</Words>
  <Characters>50410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Школа3</cp:lastModifiedBy>
  <cp:revision>16</cp:revision>
  <dcterms:created xsi:type="dcterms:W3CDTF">2017-02-02T13:17:00Z</dcterms:created>
  <dcterms:modified xsi:type="dcterms:W3CDTF">2017-03-14T08:39:00Z</dcterms:modified>
</cp:coreProperties>
</file>